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9C" w:rsidRDefault="005F0F50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BEE1D" wp14:editId="323A9651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0E299C" w:rsidRPr="00310B25" w:rsidRDefault="005F0F50">
      <w:pPr>
        <w:jc w:val="center"/>
        <w:rPr>
          <w:b/>
          <w:sz w:val="36"/>
          <w:szCs w:val="28"/>
          <w:lang w:val="en-GB"/>
        </w:rPr>
      </w:pPr>
      <w:r w:rsidRPr="00310B25">
        <w:rPr>
          <w:b/>
          <w:sz w:val="36"/>
          <w:szCs w:val="28"/>
          <w:lang w:val="en-GB"/>
        </w:rPr>
        <w:t>SEGURO</w:t>
      </w:r>
      <w:bookmarkStart w:id="0" w:name="_Hlk56430854"/>
    </w:p>
    <w:p w:rsidR="000E299C" w:rsidRPr="00310B25" w:rsidRDefault="005F0F50">
      <w:pPr>
        <w:jc w:val="center"/>
        <w:rPr>
          <w:b/>
          <w:sz w:val="36"/>
          <w:szCs w:val="28"/>
          <w:lang w:val="en-GB"/>
        </w:rPr>
      </w:pPr>
      <w:r w:rsidRPr="00310B25">
        <w:rPr>
          <w:i/>
          <w:iCs/>
          <w:sz w:val="28"/>
          <w:szCs w:val="30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811AEC" w:rsidRPr="00310B25" w:rsidRDefault="00811AEC" w:rsidP="00811AEC">
      <w:pPr>
        <w:jc w:val="center"/>
        <w:rPr>
          <w:b/>
          <w:sz w:val="24"/>
          <w:szCs w:val="28"/>
          <w:lang w:val="en-US"/>
        </w:rPr>
      </w:pPr>
    </w:p>
    <w:p w:rsidR="000E299C" w:rsidRPr="00310B25" w:rsidRDefault="005F0F50">
      <w:pPr>
        <w:jc w:val="center"/>
        <w:rPr>
          <w:b/>
          <w:sz w:val="32"/>
          <w:szCs w:val="28"/>
        </w:rPr>
      </w:pPr>
      <w:r w:rsidRPr="00310B25">
        <w:rPr>
          <w:b/>
          <w:sz w:val="32"/>
          <w:szCs w:val="28"/>
        </w:rPr>
        <w:t xml:space="preserve">O3 </w:t>
      </w:r>
      <w:r w:rsidR="00996C9F" w:rsidRPr="00310B25">
        <w:rPr>
          <w:b/>
          <w:sz w:val="32"/>
          <w:szCs w:val="28"/>
        </w:rPr>
        <w:t>Unterrichtsmaterialien</w:t>
      </w:r>
    </w:p>
    <w:p w:rsidR="000E299C" w:rsidRPr="00310B25" w:rsidRDefault="00996C9F">
      <w:pPr>
        <w:jc w:val="center"/>
        <w:rPr>
          <w:b/>
          <w:sz w:val="32"/>
          <w:szCs w:val="28"/>
        </w:rPr>
      </w:pPr>
      <w:r w:rsidRPr="00310B25">
        <w:rPr>
          <w:b/>
          <w:sz w:val="32"/>
          <w:szCs w:val="28"/>
        </w:rPr>
        <w:t xml:space="preserve"> Aspekt </w:t>
      </w:r>
      <w:r w:rsidR="005F0F50" w:rsidRPr="00310B25">
        <w:rPr>
          <w:b/>
          <w:sz w:val="32"/>
          <w:szCs w:val="28"/>
        </w:rPr>
        <w:t>(</w:t>
      </w:r>
      <w:r w:rsidR="00244E8B" w:rsidRPr="00310B25">
        <w:rPr>
          <w:b/>
          <w:sz w:val="32"/>
          <w:szCs w:val="28"/>
        </w:rPr>
        <w:t>3</w:t>
      </w:r>
      <w:r w:rsidR="005F0F50" w:rsidRPr="00310B25">
        <w:rPr>
          <w:b/>
          <w:sz w:val="32"/>
          <w:szCs w:val="28"/>
        </w:rPr>
        <w:t xml:space="preserve">): </w:t>
      </w:r>
      <w:r w:rsidR="000D0FAC" w:rsidRPr="00310B25">
        <w:rPr>
          <w:b/>
          <w:sz w:val="32"/>
          <w:szCs w:val="28"/>
        </w:rPr>
        <w:t xml:space="preserve">Entorno de </w:t>
      </w:r>
      <w:r w:rsidR="005F0F50" w:rsidRPr="00310B25">
        <w:rPr>
          <w:b/>
          <w:sz w:val="32"/>
          <w:szCs w:val="28"/>
        </w:rPr>
        <w:t xml:space="preserve">streaming </w:t>
      </w:r>
    </w:p>
    <w:p w:rsidR="000E299C" w:rsidRPr="00310B25" w:rsidRDefault="005F0F50">
      <w:pPr>
        <w:jc w:val="center"/>
        <w:rPr>
          <w:b/>
          <w:sz w:val="32"/>
          <w:szCs w:val="28"/>
          <w:lang w:val="en-GB"/>
        </w:rPr>
      </w:pPr>
      <w:proofErr w:type="spellStart"/>
      <w:r w:rsidRPr="00310B25">
        <w:rPr>
          <w:b/>
          <w:sz w:val="32"/>
          <w:szCs w:val="28"/>
          <w:lang w:val="en-GB"/>
        </w:rPr>
        <w:t>Módulo</w:t>
      </w:r>
      <w:proofErr w:type="spellEnd"/>
      <w:r w:rsidRPr="00310B25">
        <w:rPr>
          <w:b/>
          <w:sz w:val="32"/>
          <w:szCs w:val="28"/>
          <w:lang w:val="en-GB"/>
        </w:rPr>
        <w:t xml:space="preserve"> </w:t>
      </w:r>
      <w:r w:rsidR="00640244" w:rsidRPr="00310B25">
        <w:rPr>
          <w:b/>
          <w:sz w:val="32"/>
          <w:szCs w:val="28"/>
          <w:lang w:val="en-GB"/>
        </w:rPr>
        <w:t>7</w:t>
      </w:r>
    </w:p>
    <w:p w:rsidR="00811AEC" w:rsidRPr="00310B25" w:rsidRDefault="00811AEC" w:rsidP="00811AEC">
      <w:pPr>
        <w:jc w:val="both"/>
        <w:rPr>
          <w:b/>
          <w:sz w:val="14"/>
          <w:szCs w:val="16"/>
          <w:lang w:val="en-GB"/>
        </w:rPr>
      </w:pPr>
    </w:p>
    <w:p w:rsidR="000E299C" w:rsidRPr="00310B25" w:rsidRDefault="005F0F50">
      <w:pPr>
        <w:tabs>
          <w:tab w:val="left" w:pos="2127"/>
        </w:tabs>
        <w:ind w:left="2124" w:hanging="2124"/>
        <w:rPr>
          <w:szCs w:val="28"/>
          <w:lang w:val="en-US"/>
        </w:rPr>
      </w:pPr>
      <w:proofErr w:type="spellStart"/>
      <w:r w:rsidRPr="00310B25">
        <w:rPr>
          <w:b/>
          <w:szCs w:val="28"/>
          <w:lang w:val="en-US"/>
        </w:rPr>
        <w:t>Título</w:t>
      </w:r>
      <w:proofErr w:type="spellEnd"/>
      <w:r w:rsidRPr="00310B25">
        <w:rPr>
          <w:b/>
          <w:szCs w:val="28"/>
          <w:lang w:val="en-US"/>
        </w:rPr>
        <w:t xml:space="preserve"> del </w:t>
      </w:r>
      <w:proofErr w:type="spellStart"/>
      <w:r w:rsidRPr="00310B25">
        <w:rPr>
          <w:b/>
          <w:szCs w:val="28"/>
          <w:lang w:val="en-US"/>
        </w:rPr>
        <w:t>proyecto</w:t>
      </w:r>
      <w:proofErr w:type="spellEnd"/>
      <w:r w:rsidRPr="00310B25">
        <w:rPr>
          <w:b/>
          <w:szCs w:val="28"/>
          <w:lang w:val="en-US"/>
        </w:rPr>
        <w:t>:</w:t>
      </w:r>
      <w:r w:rsidRPr="00310B25">
        <w:rPr>
          <w:szCs w:val="28"/>
          <w:lang w:val="en-US"/>
        </w:rPr>
        <w:tab/>
      </w:r>
      <w:r w:rsidRPr="00310B25">
        <w:rPr>
          <w:szCs w:val="28"/>
          <w:lang w:val="en-US"/>
        </w:rPr>
        <w:tab/>
      </w:r>
      <w:proofErr w:type="spellStart"/>
      <w:r w:rsidRPr="00310B25">
        <w:rPr>
          <w:szCs w:val="28"/>
          <w:lang w:val="en-US"/>
        </w:rPr>
        <w:t>Enfoques</w:t>
      </w:r>
      <w:proofErr w:type="spellEnd"/>
      <w:r w:rsidRPr="00310B25">
        <w:rPr>
          <w:szCs w:val="28"/>
          <w:lang w:val="en-US"/>
        </w:rPr>
        <w:t xml:space="preserve"> de streaming para Europa - Mejora de las competencias digitales mediante enfoques de streaming para que las escuelas afronten los retos de COVID-19</w:t>
      </w:r>
    </w:p>
    <w:p w:rsidR="000E299C" w:rsidRPr="00310B25" w:rsidRDefault="005F0F50">
      <w:pPr>
        <w:tabs>
          <w:tab w:val="left" w:pos="2127"/>
        </w:tabs>
        <w:rPr>
          <w:szCs w:val="28"/>
          <w:lang w:val="en-US"/>
        </w:rPr>
      </w:pPr>
      <w:r w:rsidRPr="00310B25">
        <w:rPr>
          <w:b/>
          <w:szCs w:val="28"/>
          <w:lang w:val="en-US"/>
        </w:rPr>
        <w:t>Acrónimo:</w:t>
      </w:r>
      <w:r w:rsidRPr="00310B25">
        <w:rPr>
          <w:szCs w:val="28"/>
          <w:lang w:val="en-US"/>
        </w:rPr>
        <w:tab/>
        <w:t>SAFE</w:t>
      </w:r>
    </w:p>
    <w:p w:rsidR="000E299C" w:rsidRPr="00310B25" w:rsidRDefault="005F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Cs w:val="28"/>
          <w:lang w:val="en-GB"/>
        </w:rPr>
      </w:pPr>
      <w:r w:rsidRPr="00310B25">
        <w:rPr>
          <w:b/>
          <w:szCs w:val="28"/>
          <w:lang w:val="en-US"/>
        </w:rPr>
        <w:t>Número de referencia:</w:t>
      </w:r>
      <w:r w:rsidRPr="00310B25">
        <w:rPr>
          <w:szCs w:val="28"/>
          <w:lang w:val="en-US"/>
        </w:rPr>
        <w:tab/>
      </w:r>
      <w:r w:rsidRPr="00310B25">
        <w:rPr>
          <w:b/>
          <w:i/>
          <w:szCs w:val="28"/>
          <w:lang w:val="en-GB"/>
        </w:rPr>
        <w:t>2020-1-DE03-KA226-SCH-093590</w:t>
      </w:r>
    </w:p>
    <w:p w:rsidR="000E299C" w:rsidRPr="00310B25" w:rsidRDefault="005F0F50">
      <w:pPr>
        <w:pStyle w:val="MittlereSchattierung1-Akzent11"/>
        <w:spacing w:line="276" w:lineRule="auto"/>
        <w:ind w:left="2977" w:hanging="2977"/>
        <w:rPr>
          <w:szCs w:val="28"/>
          <w:lang w:val="en-US"/>
        </w:rPr>
      </w:pPr>
      <w:r w:rsidRPr="00310B25">
        <w:rPr>
          <w:b/>
          <w:szCs w:val="28"/>
          <w:lang w:val="en-US"/>
        </w:rPr>
        <w:t>Socios del proyecto:</w:t>
      </w:r>
      <w:r w:rsidRPr="00310B25">
        <w:rPr>
          <w:b/>
          <w:szCs w:val="28"/>
          <w:lang w:val="en-US"/>
        </w:rPr>
        <w:tab/>
      </w:r>
      <w:r w:rsidRPr="00310B25">
        <w:rPr>
          <w:szCs w:val="28"/>
          <w:lang w:val="en-US"/>
        </w:rPr>
        <w:br/>
        <w:t xml:space="preserve">P1Universidad </w:t>
      </w:r>
      <w:r w:rsidRPr="00310B25">
        <w:rPr>
          <w:szCs w:val="28"/>
          <w:lang w:val="en-US"/>
        </w:rPr>
        <w:tab/>
        <w:t xml:space="preserve">de Paderborn (UPB), DE </w:t>
      </w:r>
      <w:r w:rsidRPr="00310B25">
        <w:rPr>
          <w:szCs w:val="28"/>
          <w:lang w:val="en-US"/>
        </w:rPr>
        <w:br/>
        <w:t xml:space="preserve">P2Ingenious </w:t>
      </w:r>
      <w:r w:rsidRPr="00310B25">
        <w:rPr>
          <w:szCs w:val="28"/>
          <w:lang w:val="en-US"/>
        </w:rPr>
        <w:tab/>
        <w:t>Knowledge GmbH (IK), DE</w:t>
      </w:r>
      <w:r w:rsidRPr="00310B25">
        <w:rPr>
          <w:szCs w:val="28"/>
          <w:lang w:val="en-US"/>
        </w:rPr>
        <w:tab/>
      </w:r>
    </w:p>
    <w:p w:rsidR="000E299C" w:rsidRPr="00310B25" w:rsidRDefault="005F0F50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0"/>
        </w:rPr>
      </w:pPr>
      <w:bookmarkStart w:id="1" w:name="_GoBack"/>
      <w:bookmarkEnd w:id="1"/>
      <w:r w:rsidRPr="00310B25">
        <w:rPr>
          <w:szCs w:val="28"/>
          <w:lang w:val="en-US"/>
        </w:rPr>
        <w:t xml:space="preserve">P3TOMAS </w:t>
      </w:r>
      <w:r w:rsidRPr="00310B25">
        <w:rPr>
          <w:szCs w:val="28"/>
          <w:lang w:val="en-US"/>
        </w:rPr>
        <w:tab/>
        <w:t xml:space="preserve">ROMOJARO (CEIP), ES </w:t>
      </w:r>
      <w:r w:rsidRPr="00310B25">
        <w:rPr>
          <w:szCs w:val="28"/>
          <w:lang w:val="en-US"/>
        </w:rPr>
        <w:br/>
        <w:t xml:space="preserve">P4KURZY </w:t>
      </w:r>
      <w:r w:rsidRPr="00310B25">
        <w:rPr>
          <w:szCs w:val="28"/>
          <w:lang w:val="en-US"/>
        </w:rPr>
        <w:tab/>
        <w:t>s.r.o. (ZEBRA), CZ</w:t>
      </w:r>
    </w:p>
    <w:p w:rsidR="00811AEC" w:rsidRPr="0076112F" w:rsidRDefault="00811AEC" w:rsidP="00811AEC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0E299C" w:rsidRPr="00310B25" w:rsidRDefault="005F0F50">
      <w:pPr>
        <w:pStyle w:val="berschrift1"/>
        <w:rPr>
          <w:sz w:val="36"/>
          <w:lang w:val="en-GB"/>
        </w:rPr>
      </w:pPr>
      <w:r w:rsidRPr="00310B25">
        <w:rPr>
          <w:sz w:val="36"/>
          <w:lang w:val="en-GB"/>
        </w:rPr>
        <w:lastRenderedPageBreak/>
        <w:t xml:space="preserve">Material </w:t>
      </w:r>
      <w:proofErr w:type="spellStart"/>
      <w:r w:rsidRPr="00310B25">
        <w:rPr>
          <w:sz w:val="36"/>
          <w:lang w:val="en-GB"/>
        </w:rPr>
        <w:t>didáctico</w:t>
      </w:r>
      <w:proofErr w:type="spellEnd"/>
    </w:p>
    <w:p w:rsidR="000E299C" w:rsidRPr="00310B25" w:rsidRDefault="005F0F50">
      <w:pPr>
        <w:pStyle w:val="berschrift1"/>
        <w:rPr>
          <w:b/>
          <w:lang w:val="en-GB"/>
        </w:rPr>
      </w:pPr>
      <w:proofErr w:type="spellStart"/>
      <w:r w:rsidRPr="001705DE">
        <w:rPr>
          <w:b/>
          <w:lang w:val="en-US"/>
        </w:rPr>
        <w:t>Aspecto</w:t>
      </w:r>
      <w:proofErr w:type="spellEnd"/>
      <w:r w:rsidRPr="001705DE">
        <w:rPr>
          <w:b/>
          <w:lang w:val="en-US"/>
        </w:rPr>
        <w:t xml:space="preserve"> </w:t>
      </w:r>
      <w:r w:rsidR="00811AEC" w:rsidRPr="00310B25">
        <w:rPr>
          <w:b/>
          <w:lang w:val="en-GB"/>
        </w:rPr>
        <w:t>(</w:t>
      </w:r>
      <w:r w:rsidR="00640244" w:rsidRPr="00310B25">
        <w:rPr>
          <w:b/>
          <w:lang w:val="en-GB"/>
        </w:rPr>
        <w:t>3</w:t>
      </w:r>
      <w:r w:rsidR="00811AEC" w:rsidRPr="00310B25">
        <w:rPr>
          <w:b/>
          <w:lang w:val="en-GB"/>
        </w:rPr>
        <w:t xml:space="preserve">): </w:t>
      </w:r>
      <w:proofErr w:type="spellStart"/>
      <w:r w:rsidR="00640244" w:rsidRPr="00310B25">
        <w:rPr>
          <w:b/>
          <w:lang w:val="en-GB"/>
        </w:rPr>
        <w:t>Entorno</w:t>
      </w:r>
      <w:proofErr w:type="spellEnd"/>
      <w:r w:rsidR="00640244" w:rsidRPr="00310B25">
        <w:rPr>
          <w:b/>
          <w:lang w:val="en-GB"/>
        </w:rPr>
        <w:t xml:space="preserve"> de </w:t>
      </w:r>
      <w:r w:rsidR="00811AEC" w:rsidRPr="00310B25">
        <w:rPr>
          <w:b/>
          <w:lang w:val="en-GB"/>
        </w:rPr>
        <w:t>streaming</w:t>
      </w:r>
    </w:p>
    <w:p w:rsidR="000D0FAC" w:rsidRPr="00310B25" w:rsidRDefault="000D0FAC" w:rsidP="000D0FAC">
      <w:pPr>
        <w:rPr>
          <w:lang w:val="en-GB"/>
        </w:rPr>
      </w:pPr>
    </w:p>
    <w:p w:rsidR="000E299C" w:rsidRDefault="001705DE">
      <w:pPr>
        <w:rPr>
          <w:b/>
          <w:sz w:val="28"/>
          <w:lang w:val="en-US"/>
        </w:rPr>
      </w:pPr>
      <w:proofErr w:type="spellStart"/>
      <w:r w:rsidRPr="001705DE">
        <w:rPr>
          <w:b/>
          <w:sz w:val="28"/>
          <w:lang w:val="en-US"/>
        </w:rPr>
        <w:t>Módulo</w:t>
      </w:r>
      <w:proofErr w:type="spellEnd"/>
      <w:r w:rsidRPr="001705DE">
        <w:rPr>
          <w:b/>
          <w:sz w:val="28"/>
          <w:lang w:val="en-US"/>
        </w:rPr>
        <w:t xml:space="preserve"> </w:t>
      </w:r>
      <w:r w:rsidR="00640244" w:rsidRPr="001705DE">
        <w:rPr>
          <w:b/>
          <w:sz w:val="28"/>
          <w:lang w:val="en-US"/>
        </w:rPr>
        <w:t>7</w:t>
      </w:r>
      <w:r w:rsidR="005F0F50" w:rsidRPr="001705DE">
        <w:rPr>
          <w:b/>
          <w:sz w:val="28"/>
          <w:lang w:val="en-US"/>
        </w:rPr>
        <w:t xml:space="preserve">: </w:t>
      </w:r>
      <w:proofErr w:type="spellStart"/>
      <w:r w:rsidR="005F0F50" w:rsidRPr="001705DE">
        <w:rPr>
          <w:b/>
          <w:sz w:val="28"/>
          <w:lang w:val="en-US"/>
        </w:rPr>
        <w:t>Requisitos</w:t>
      </w:r>
      <w:proofErr w:type="spellEnd"/>
      <w:r w:rsidR="005F0F50" w:rsidRPr="001705DE">
        <w:rPr>
          <w:b/>
          <w:sz w:val="28"/>
          <w:lang w:val="en-US"/>
        </w:rPr>
        <w:t xml:space="preserve"> </w:t>
      </w:r>
      <w:proofErr w:type="spellStart"/>
      <w:r w:rsidR="005F0F50" w:rsidRPr="001705DE">
        <w:rPr>
          <w:b/>
          <w:sz w:val="28"/>
          <w:lang w:val="en-US"/>
        </w:rPr>
        <w:t>escolares</w:t>
      </w:r>
      <w:proofErr w:type="spellEnd"/>
      <w:r w:rsidR="005F0F50" w:rsidRPr="001705DE">
        <w:rPr>
          <w:b/>
          <w:sz w:val="28"/>
          <w:lang w:val="en-US"/>
        </w:rPr>
        <w:t xml:space="preserve"> </w:t>
      </w:r>
      <w:r w:rsidRPr="004E41A3">
        <w:rPr>
          <w:b/>
          <w:bCs/>
          <w:sz w:val="28"/>
          <w:lang w:val="en-US"/>
        </w:rPr>
        <w:t>sencillos: Requisitos técnicos y organizativos en la escuela y para los profesores</w:t>
      </w:r>
    </w:p>
    <w:p w:rsidR="00744A67" w:rsidRPr="001705DE" w:rsidRDefault="00744A67" w:rsidP="000D0FAC">
      <w:pPr>
        <w:rPr>
          <w:b/>
          <w:sz w:val="28"/>
          <w:lang w:val="en-US"/>
        </w:rPr>
      </w:pPr>
    </w:p>
    <w:p w:rsidR="000E299C" w:rsidRPr="00310B25" w:rsidRDefault="005F0F50">
      <w:pPr>
        <w:jc w:val="center"/>
        <w:rPr>
          <w:b/>
          <w:sz w:val="36"/>
          <w:u w:val="single"/>
        </w:rPr>
      </w:pPr>
      <w:proofErr w:type="spellStart"/>
      <w:r w:rsidRPr="00310B25">
        <w:rPr>
          <w:b/>
          <w:sz w:val="36"/>
          <w:u w:val="single"/>
        </w:rPr>
        <w:t>Matriz</w:t>
      </w:r>
      <w:proofErr w:type="spellEnd"/>
      <w:r w:rsidRPr="00310B25">
        <w:rPr>
          <w:b/>
          <w:sz w:val="36"/>
          <w:u w:val="single"/>
        </w:rPr>
        <w:t xml:space="preserve"> de </w:t>
      </w:r>
      <w:proofErr w:type="spellStart"/>
      <w:r w:rsidRPr="00310B25">
        <w:rPr>
          <w:b/>
          <w:sz w:val="36"/>
          <w:u w:val="single"/>
        </w:rPr>
        <w:t>resultados</w:t>
      </w:r>
      <w:proofErr w:type="spellEnd"/>
      <w:r w:rsidRPr="00310B25">
        <w:rPr>
          <w:b/>
          <w:sz w:val="36"/>
          <w:u w:val="single"/>
        </w:rPr>
        <w:t xml:space="preserve"> del </w:t>
      </w:r>
      <w:proofErr w:type="spellStart"/>
      <w:r w:rsidRPr="00310B25">
        <w:rPr>
          <w:b/>
          <w:sz w:val="36"/>
          <w:u w:val="single"/>
        </w:rPr>
        <w:t>aprendizaje</w:t>
      </w:r>
      <w:proofErr w:type="spellEnd"/>
      <w:r w:rsidRPr="00310B25">
        <w:rPr>
          <w:b/>
          <w:sz w:val="36"/>
          <w:u w:val="single"/>
        </w:rPr>
        <w:t xml:space="preserve"> (LOM)</w:t>
      </w:r>
    </w:p>
    <w:p w:rsidR="000E299C" w:rsidRDefault="005F0F50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El </w:t>
      </w:r>
      <w:proofErr w:type="spellStart"/>
      <w:r w:rsidRPr="0033619F">
        <w:rPr>
          <w:sz w:val="28"/>
          <w:szCs w:val="32"/>
          <w:lang w:val="en-US"/>
        </w:rPr>
        <w:t>propósito</w:t>
      </w:r>
      <w:proofErr w:type="spellEnd"/>
      <w:r w:rsidRPr="0033619F">
        <w:rPr>
          <w:sz w:val="28"/>
          <w:szCs w:val="32"/>
          <w:lang w:val="en-US"/>
        </w:rPr>
        <w:t xml:space="preserve"> de </w:t>
      </w:r>
      <w:proofErr w:type="spellStart"/>
      <w:r w:rsidRPr="0033619F">
        <w:rPr>
          <w:sz w:val="28"/>
          <w:szCs w:val="32"/>
          <w:lang w:val="en-US"/>
        </w:rPr>
        <w:t>esta</w:t>
      </w:r>
      <w:proofErr w:type="spellEnd"/>
      <w:r w:rsidRPr="0033619F">
        <w:rPr>
          <w:sz w:val="28"/>
          <w:szCs w:val="32"/>
          <w:lang w:val="en-US"/>
        </w:rPr>
        <w:t xml:space="preserve"> información y de los gráficos es ilustrar cómo se alinean los resultados con los métodos de enseñanza y aprendizaje y las evaluaciones en el enfoque SAFE.</w:t>
      </w:r>
    </w:p>
    <w:p w:rsidR="00405CF3" w:rsidRPr="0033619F" w:rsidRDefault="00405CF3" w:rsidP="00405CF3">
      <w:pPr>
        <w:jc w:val="both"/>
        <w:rPr>
          <w:sz w:val="28"/>
          <w:szCs w:val="32"/>
          <w:lang w:val="en-US"/>
        </w:rPr>
      </w:pPr>
    </w:p>
    <w:p w:rsidR="000E299C" w:rsidRDefault="005F0F50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Las siguientes </w:t>
      </w:r>
      <w:r w:rsidRPr="0033619F">
        <w:rPr>
          <w:b/>
          <w:i/>
          <w:sz w:val="28"/>
          <w:szCs w:val="32"/>
          <w:lang w:val="en-US"/>
        </w:rPr>
        <w:t xml:space="preserve">metas y objetivos </w:t>
      </w:r>
      <w:r w:rsidRPr="0033619F">
        <w:rPr>
          <w:sz w:val="28"/>
          <w:szCs w:val="32"/>
          <w:lang w:val="en-US"/>
        </w:rPr>
        <w:t>generales se centran con la LOM:</w:t>
      </w:r>
    </w:p>
    <w:p w:rsidR="000E299C" w:rsidRDefault="005F0F50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Esta matriz d</w:t>
      </w:r>
      <w:r w:rsidRPr="0033619F">
        <w:rPr>
          <w:sz w:val="28"/>
          <w:szCs w:val="32"/>
          <w:lang w:val="en-US"/>
        </w:rPr>
        <w:t xml:space="preserve">e resultados de aprendizaje está diseñada para informar sobre el desarrollo de la estructura curricular para integrar los enfoques Streaming y eLearning en las escuelas. </w:t>
      </w:r>
    </w:p>
    <w:p w:rsidR="000E299C" w:rsidRDefault="005F0F50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Centrarse en un enfoque basado en los resultados del aprendizaje facilita la adaptaci</w:t>
      </w:r>
      <w:r w:rsidRPr="0033619F">
        <w:rPr>
          <w:sz w:val="28"/>
          <w:szCs w:val="32"/>
          <w:lang w:val="en-US"/>
        </w:rPr>
        <w:t>ón de los recursos pedagógicos de iniciación. Esto ofrece la posibilidad de adaptarse a valores culturales y sociales específicos y garantiza que se aborden los problemas locales y los temas necesarios dentro del enfoque SAFE.</w:t>
      </w:r>
    </w:p>
    <w:p w:rsidR="009C38F2" w:rsidRPr="00405CF3" w:rsidRDefault="009C38F2">
      <w:pPr>
        <w:rPr>
          <w:lang w:val="en-US"/>
        </w:rPr>
      </w:pPr>
    </w:p>
    <w:p w:rsidR="009C38F2" w:rsidRPr="00405CF3" w:rsidRDefault="009C38F2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Default="00744A67">
      <w:pPr>
        <w:rPr>
          <w:lang w:val="en-US"/>
        </w:rPr>
      </w:pPr>
    </w:p>
    <w:p w:rsidR="00405CF3" w:rsidRDefault="00405CF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"/>
        <w:gridCol w:w="2699"/>
        <w:gridCol w:w="2893"/>
        <w:gridCol w:w="2699"/>
      </w:tblGrid>
      <w:tr w:rsidR="00405CF3" w:rsidRPr="009C0550" w:rsidTr="00111FF1">
        <w:tc>
          <w:tcPr>
            <w:tcW w:w="9016" w:type="dxa"/>
            <w:gridSpan w:val="4"/>
            <w:shd w:val="clear" w:color="auto" w:fill="9CC2E5" w:themeFill="accent1" w:themeFillTint="99"/>
          </w:tcPr>
          <w:p w:rsidR="000E299C" w:rsidRDefault="005F0F5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Matriz de resultados </w:t>
            </w: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del aprendizaje SAFE para </w:t>
            </w:r>
          </w:p>
          <w:p w:rsidR="000E299C" w:rsidRDefault="005F0F50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profesores y formadores en las escuelas</w:t>
            </w:r>
          </w:p>
        </w:tc>
      </w:tr>
      <w:tr w:rsidR="00405CF3" w:rsidRPr="009C38F2" w:rsidTr="00111FF1">
        <w:tc>
          <w:tcPr>
            <w:tcW w:w="988" w:type="dxa"/>
            <w:vMerge w:val="restart"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b/>
                <w:bCs/>
                <w:sz w:val="24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0E299C" w:rsidRDefault="005F0F50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Resultado</w:t>
            </w:r>
          </w:p>
        </w:tc>
        <w:tc>
          <w:tcPr>
            <w:tcW w:w="2994" w:type="dxa"/>
            <w:shd w:val="clear" w:color="auto" w:fill="9CC2E5" w:themeFill="accent1" w:themeFillTint="99"/>
          </w:tcPr>
          <w:p w:rsidR="000E299C" w:rsidRDefault="005F0F50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Actividades de enseñanza y aprendizaje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0E299C" w:rsidRDefault="005F0F50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Evaluación</w:t>
            </w:r>
          </w:p>
        </w:tc>
      </w:tr>
      <w:tr w:rsidR="00405CF3" w:rsidRPr="00310B25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E299C" w:rsidRDefault="005F0F50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Tras haber realizado este curso, los participantes (profesores/formadores) serán capaces de: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E299C" w:rsidRDefault="005F0F50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enseñará a los participantes (profesores/formadores) a lograr este resultado específico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0E299C" w:rsidRDefault="005F0F50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evaluará la consecución de este resultado específico por parte de los participantes (profesores/formadores) me</w:t>
            </w:r>
            <w:r w:rsidRPr="00D0265B">
              <w:rPr>
                <w:b/>
                <w:sz w:val="24"/>
                <w:szCs w:val="24"/>
              </w:rPr>
              <w:t>diante las siguientes tareas de evaluación:</w:t>
            </w:r>
          </w:p>
        </w:tc>
      </w:tr>
      <w:tr w:rsidR="00405CF3" w:rsidRPr="00405CF3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>Argumentar el uso de cámaras durante el streaming.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>Los participantes reflexionan sobre el uso de una cámara durante el streaming. El resultado es una tabla con argumentos a favor y en contra. A partir de ahí pueden tomar una decisión para sus propias clases.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>Los argumentos recopilados a favor y en contra d</w:t>
            </w:r>
            <w:r w:rsidRPr="00405CF3">
              <w:rPr>
                <w:sz w:val="24"/>
                <w:szCs w:val="14"/>
              </w:rPr>
              <w:t>el uso de cámaras en la retransmisión deben debatirse con todos los participantes. Los argumentos deben ser comprendidos.</w:t>
            </w: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  <w:p w:rsidR="00405CF3" w:rsidRPr="009C38F2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</w:tc>
      </w:tr>
      <w:tr w:rsidR="00405CF3" w:rsidRPr="00310B25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Según este software de transmisión de material didáctico, los participantes (profesores):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Se enseña a los participantes (profesores) a lograr resultados específicos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0E299C" w:rsidRDefault="005F0F50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En la siguiente tarea de evaluación se evalúa a los participantes (profesores) sobre su consecución del resultado específico:</w:t>
            </w:r>
          </w:p>
          <w:p w:rsidR="00405CF3" w:rsidRPr="00A34CBC" w:rsidRDefault="00405CF3" w:rsidP="00111FF1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</w:tc>
      </w:tr>
      <w:tr w:rsidR="00405CF3" w:rsidRPr="00310B25" w:rsidTr="00111FF1">
        <w:trPr>
          <w:trHeight w:val="259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E299C" w:rsidRDefault="005F0F50">
            <w:pPr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>Refleje cuatro condiciones técnicas y organizativas diferentes para la retransmisión en streaming en clase.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E299C" w:rsidRDefault="005F0F50">
            <w:pPr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 xml:space="preserve">El resultado de la actividad de aprendizaje es una recopilación de puntos a tener en cuenta para un evento de streaming. Con esto, se preparan para </w:t>
            </w:r>
            <w:r w:rsidRPr="00405CF3">
              <w:rPr>
                <w:sz w:val="24"/>
                <w:szCs w:val="14"/>
              </w:rPr>
              <w:t>su primer streaming y con esta lista pueden estar seguros de haber tenido en cuenta todas las condiciones. Pueden organizar su evento de streaming basándose en la lista de control que han creado.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0E299C" w:rsidRDefault="005F0F50">
            <w:pPr>
              <w:rPr>
                <w:sz w:val="24"/>
                <w:szCs w:val="14"/>
              </w:rPr>
            </w:pPr>
            <w:r w:rsidRPr="00405CF3">
              <w:rPr>
                <w:sz w:val="24"/>
                <w:szCs w:val="14"/>
              </w:rPr>
              <w:t>Las listas de control deben compararse entre sí y completars</w:t>
            </w:r>
            <w:r w:rsidRPr="00405CF3">
              <w:rPr>
                <w:sz w:val="24"/>
                <w:szCs w:val="14"/>
              </w:rPr>
              <w:t>e en caso necesario.</w:t>
            </w:r>
          </w:p>
        </w:tc>
      </w:tr>
    </w:tbl>
    <w:p w:rsidR="00405CF3" w:rsidRPr="009C0550" w:rsidRDefault="00405CF3" w:rsidP="00405CF3">
      <w:pPr>
        <w:tabs>
          <w:tab w:val="left" w:pos="2904"/>
        </w:tabs>
        <w:rPr>
          <w:lang w:val="en-GB"/>
        </w:rPr>
      </w:pPr>
    </w:p>
    <w:sectPr w:rsidR="00405CF3" w:rsidRPr="009C055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50" w:rsidRDefault="005F0F50">
      <w:pPr>
        <w:spacing w:after="0" w:line="240" w:lineRule="auto"/>
      </w:pPr>
      <w:r>
        <w:separator/>
      </w:r>
    </w:p>
  </w:endnote>
  <w:endnote w:type="continuationSeparator" w:id="0">
    <w:p w:rsidR="005F0F50" w:rsidRDefault="005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9C" w:rsidRDefault="005F0F50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El apoyo de la Comisión Europea a la elaboración de esta publicación no constituye una aprobación de su contenido, que refleja únicamente las opiniones de los autores, y la Comisión no se hace responsable del uso que pueda hacerse de la información aquí di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fundida.</w:t>
    </w:r>
  </w:p>
  <w:p w:rsidR="000E299C" w:rsidRDefault="005F0F50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7D7FC8E" wp14:editId="4400A974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0E299C" w:rsidRDefault="005F0F5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5F0F5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50" w:rsidRDefault="005F0F50">
      <w:pPr>
        <w:spacing w:after="0" w:line="240" w:lineRule="auto"/>
      </w:pPr>
      <w:r>
        <w:separator/>
      </w:r>
    </w:p>
  </w:footnote>
  <w:footnote w:type="continuationSeparator" w:id="0">
    <w:p w:rsidR="005F0F50" w:rsidRDefault="005F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9C" w:rsidRDefault="005F0F50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6EC8FBB6" wp14:editId="2F6D595F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0A6CDA" wp14:editId="57FEAAC8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EA8E59" wp14:editId="4463E86A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9C" w:rsidRDefault="005F0F50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0E299C" w:rsidRDefault="005F0F50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Convenio de subvención nº: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Matriz de resultados del aprendizaje </w:t>
                          </w:r>
                        </w:p>
                        <w:p w:rsidR="000E299C" w:rsidRDefault="005F0F50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5FEA8E5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Ia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Matriz de resultados del aprendizaje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06345"/>
    <w:rsid w:val="0004572A"/>
    <w:rsid w:val="000D0FAC"/>
    <w:rsid w:val="000E299C"/>
    <w:rsid w:val="001061B1"/>
    <w:rsid w:val="001705DE"/>
    <w:rsid w:val="001B780C"/>
    <w:rsid w:val="001D2D98"/>
    <w:rsid w:val="00244E8B"/>
    <w:rsid w:val="00310B25"/>
    <w:rsid w:val="00312E9B"/>
    <w:rsid w:val="00347C52"/>
    <w:rsid w:val="003D60A4"/>
    <w:rsid w:val="00405CF3"/>
    <w:rsid w:val="004119B0"/>
    <w:rsid w:val="004366D5"/>
    <w:rsid w:val="004C28A2"/>
    <w:rsid w:val="004D09B7"/>
    <w:rsid w:val="00522DB0"/>
    <w:rsid w:val="00536618"/>
    <w:rsid w:val="00587DAC"/>
    <w:rsid w:val="005F0F50"/>
    <w:rsid w:val="00611915"/>
    <w:rsid w:val="00614BA9"/>
    <w:rsid w:val="00640244"/>
    <w:rsid w:val="00642C7A"/>
    <w:rsid w:val="00744A67"/>
    <w:rsid w:val="007B16AB"/>
    <w:rsid w:val="007E457A"/>
    <w:rsid w:val="00811AEC"/>
    <w:rsid w:val="00895F83"/>
    <w:rsid w:val="009346CE"/>
    <w:rsid w:val="00996C9F"/>
    <w:rsid w:val="009A1961"/>
    <w:rsid w:val="009C0550"/>
    <w:rsid w:val="009C38F2"/>
    <w:rsid w:val="009E5D3D"/>
    <w:rsid w:val="00A75843"/>
    <w:rsid w:val="00AE0A7C"/>
    <w:rsid w:val="00B06880"/>
    <w:rsid w:val="00B36EB4"/>
    <w:rsid w:val="00B509C7"/>
    <w:rsid w:val="00BB3778"/>
    <w:rsid w:val="00CA5A19"/>
    <w:rsid w:val="00D35993"/>
    <w:rsid w:val="00D65E6D"/>
    <w:rsid w:val="00DC1401"/>
    <w:rsid w:val="00E0672E"/>
    <w:rsid w:val="00E235BD"/>
    <w:rsid w:val="00E5007D"/>
    <w:rsid w:val="00EA58F9"/>
    <w:rsid w:val="00ED5BD5"/>
    <w:rsid w:val="00ED645E"/>
    <w:rsid w:val="00FB621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Material didáctico</vt:lpstr>
      <vt:lpstr>Aspecto (3): Entorno de streaming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docId:CBF7F78B8BCB3497AB24E6021D03CA29</cp:keywords>
  <dc:description/>
  <cp:lastModifiedBy>Jennifer Schneider</cp:lastModifiedBy>
  <cp:revision>2</cp:revision>
  <dcterms:created xsi:type="dcterms:W3CDTF">2023-01-25T11:02:00Z</dcterms:created>
  <dcterms:modified xsi:type="dcterms:W3CDTF">2023-01-25T11:02:00Z</dcterms:modified>
</cp:coreProperties>
</file>