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113DB" w14:textId="77777777" w:rsidR="00811AEC" w:rsidRDefault="00811AEC" w:rsidP="00811AEC">
      <w:pPr>
        <w:jc w:val="both"/>
        <w:rPr>
          <w:b/>
          <w:sz w:val="40"/>
          <w:szCs w:val="28"/>
          <w:lang w:val="en-GB"/>
        </w:rPr>
      </w:pPr>
      <w:r>
        <w:rPr>
          <w:noProof/>
        </w:rPr>
        <w:drawing>
          <wp:anchor distT="0" distB="0" distL="114300" distR="114300" simplePos="0" relativeHeight="251659264" behindDoc="0" locked="0" layoutInCell="1" allowOverlap="1" wp14:anchorId="2B8BEE1D" wp14:editId="323A9651">
            <wp:simplePos x="0" y="0"/>
            <wp:positionH relativeFrom="margin">
              <wp:posOffset>1807845</wp:posOffset>
            </wp:positionH>
            <wp:positionV relativeFrom="margin">
              <wp:posOffset>156210</wp:posOffset>
            </wp:positionV>
            <wp:extent cx="2988945" cy="2255520"/>
            <wp:effectExtent l="0" t="0" r="1905" b="0"/>
            <wp:wrapSquare wrapText="bothSides"/>
            <wp:docPr id="5"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pic:blipFill>
                  <pic:spPr bwMode="auto">
                    <a:xfrm>
                      <a:off x="0" y="0"/>
                      <a:ext cx="2988945" cy="2255520"/>
                    </a:xfrm>
                    <a:prstGeom prst="rect">
                      <a:avLst/>
                    </a:prstGeom>
                  </pic:spPr>
                </pic:pic>
              </a:graphicData>
            </a:graphic>
          </wp:anchor>
        </w:drawing>
      </w:r>
    </w:p>
    <w:p w14:paraId="25836F2F" w14:textId="77777777" w:rsidR="00811AEC" w:rsidRDefault="00811AEC" w:rsidP="00811AEC">
      <w:pPr>
        <w:jc w:val="both"/>
        <w:rPr>
          <w:b/>
          <w:sz w:val="40"/>
          <w:szCs w:val="28"/>
          <w:lang w:val="en-GB"/>
        </w:rPr>
      </w:pPr>
    </w:p>
    <w:p w14:paraId="3E4D2183" w14:textId="77777777" w:rsidR="00811AEC" w:rsidRDefault="00811AEC" w:rsidP="00811AEC">
      <w:pPr>
        <w:jc w:val="both"/>
        <w:rPr>
          <w:b/>
          <w:sz w:val="40"/>
          <w:szCs w:val="28"/>
          <w:lang w:val="en-GB"/>
        </w:rPr>
      </w:pPr>
    </w:p>
    <w:p w14:paraId="300B6459" w14:textId="77777777" w:rsidR="00811AEC" w:rsidRDefault="00811AEC" w:rsidP="00811AEC">
      <w:pPr>
        <w:jc w:val="both"/>
        <w:rPr>
          <w:b/>
          <w:sz w:val="40"/>
          <w:szCs w:val="28"/>
          <w:lang w:val="en-GB"/>
        </w:rPr>
      </w:pPr>
    </w:p>
    <w:p w14:paraId="4015884B" w14:textId="77777777" w:rsidR="00811AEC" w:rsidRDefault="00811AEC" w:rsidP="00811AEC">
      <w:pPr>
        <w:jc w:val="both"/>
        <w:rPr>
          <w:b/>
          <w:sz w:val="40"/>
          <w:szCs w:val="28"/>
          <w:lang w:val="en-GB"/>
        </w:rPr>
      </w:pPr>
    </w:p>
    <w:p w14:paraId="151A768C" w14:textId="77777777" w:rsidR="00811AEC" w:rsidRDefault="00811AEC" w:rsidP="00811AEC">
      <w:pPr>
        <w:jc w:val="both"/>
        <w:rPr>
          <w:b/>
          <w:sz w:val="40"/>
          <w:szCs w:val="28"/>
          <w:lang w:val="en-GB"/>
        </w:rPr>
      </w:pPr>
    </w:p>
    <w:p w14:paraId="33428F69" w14:textId="77777777" w:rsidR="00811AEC" w:rsidRDefault="00811AEC" w:rsidP="00811AEC">
      <w:pPr>
        <w:jc w:val="center"/>
        <w:rPr>
          <w:b/>
          <w:sz w:val="40"/>
          <w:szCs w:val="28"/>
          <w:lang w:val="en-GB"/>
        </w:rPr>
      </w:pPr>
      <w:r>
        <w:rPr>
          <w:b/>
          <w:sz w:val="40"/>
          <w:szCs w:val="28"/>
          <w:lang w:val="en-GB"/>
        </w:rPr>
        <w:t>SAFE</w:t>
      </w:r>
      <w:bookmarkStart w:id="0" w:name="_Hlk56430854"/>
    </w:p>
    <w:p w14:paraId="1B846B9D" w14:textId="77777777" w:rsidR="00811AEC" w:rsidRDefault="00811AEC" w:rsidP="00811AEC">
      <w:pPr>
        <w:jc w:val="center"/>
        <w:rPr>
          <w:b/>
          <w:sz w:val="40"/>
          <w:szCs w:val="28"/>
          <w:lang w:val="en-GB"/>
        </w:rPr>
      </w:pPr>
      <w:r>
        <w:rPr>
          <w:i/>
          <w:iCs/>
          <w:sz w:val="30"/>
          <w:szCs w:val="30"/>
          <w:lang w:val="en-US"/>
        </w:rPr>
        <w:t>Streaming Approaches for Europe – Enhancing the digital competences by streaming approaches for schools to tackle the challenges of COVID-19</w:t>
      </w:r>
      <w:bookmarkEnd w:id="0"/>
    </w:p>
    <w:p w14:paraId="42212FEA" w14:textId="77777777" w:rsidR="00811AEC" w:rsidRDefault="00811AEC" w:rsidP="00811AEC">
      <w:pPr>
        <w:jc w:val="center"/>
        <w:rPr>
          <w:b/>
          <w:sz w:val="28"/>
          <w:szCs w:val="28"/>
          <w:lang w:val="en-US"/>
        </w:rPr>
      </w:pPr>
    </w:p>
    <w:p w14:paraId="0E380199" w14:textId="77777777" w:rsidR="00811AEC" w:rsidRPr="00640244" w:rsidRDefault="00811AEC" w:rsidP="00811AEC">
      <w:pPr>
        <w:jc w:val="center"/>
        <w:rPr>
          <w:b/>
          <w:sz w:val="36"/>
          <w:szCs w:val="28"/>
        </w:rPr>
      </w:pPr>
      <w:r w:rsidRPr="00640244">
        <w:rPr>
          <w:b/>
          <w:sz w:val="36"/>
          <w:szCs w:val="28"/>
        </w:rPr>
        <w:t xml:space="preserve">O3 </w:t>
      </w:r>
      <w:r w:rsidR="00996C9F" w:rsidRPr="00640244">
        <w:rPr>
          <w:b/>
          <w:sz w:val="36"/>
          <w:szCs w:val="28"/>
        </w:rPr>
        <w:t>Unterrichtsmaterialien</w:t>
      </w:r>
    </w:p>
    <w:p w14:paraId="15A1F90A" w14:textId="77E0C531" w:rsidR="00811AEC" w:rsidRPr="00640244" w:rsidRDefault="00811AEC" w:rsidP="00811AEC">
      <w:pPr>
        <w:jc w:val="center"/>
        <w:rPr>
          <w:b/>
          <w:sz w:val="36"/>
          <w:szCs w:val="28"/>
        </w:rPr>
      </w:pPr>
      <w:r w:rsidRPr="00640244">
        <w:t xml:space="preserve"> </w:t>
      </w:r>
      <w:r w:rsidRPr="00640244">
        <w:rPr>
          <w:b/>
          <w:sz w:val="36"/>
          <w:szCs w:val="28"/>
        </w:rPr>
        <w:t>Aspe</w:t>
      </w:r>
      <w:r w:rsidR="00996C9F" w:rsidRPr="00640244">
        <w:rPr>
          <w:b/>
          <w:sz w:val="36"/>
          <w:szCs w:val="28"/>
        </w:rPr>
        <w:t>k</w:t>
      </w:r>
      <w:r w:rsidRPr="00640244">
        <w:rPr>
          <w:b/>
          <w:sz w:val="36"/>
          <w:szCs w:val="28"/>
        </w:rPr>
        <w:t>t (</w:t>
      </w:r>
      <w:r w:rsidR="00244E8B">
        <w:rPr>
          <w:b/>
          <w:sz w:val="36"/>
          <w:szCs w:val="28"/>
        </w:rPr>
        <w:t>3</w:t>
      </w:r>
      <w:r w:rsidRPr="00640244">
        <w:rPr>
          <w:b/>
          <w:sz w:val="36"/>
          <w:szCs w:val="28"/>
        </w:rPr>
        <w:t xml:space="preserve">): Streaming </w:t>
      </w:r>
      <w:r w:rsidR="00244E8B">
        <w:rPr>
          <w:b/>
          <w:sz w:val="36"/>
          <w:szCs w:val="28"/>
        </w:rPr>
        <w:t>Environment</w:t>
      </w:r>
      <w:r w:rsidR="000D0FAC" w:rsidRPr="00640244">
        <w:rPr>
          <w:b/>
          <w:sz w:val="36"/>
          <w:szCs w:val="28"/>
        </w:rPr>
        <w:t xml:space="preserve"> </w:t>
      </w:r>
    </w:p>
    <w:p w14:paraId="01DBBFCA" w14:textId="70471A2E" w:rsidR="00811AEC" w:rsidRPr="00640244" w:rsidRDefault="00811AEC" w:rsidP="00811AEC">
      <w:pPr>
        <w:jc w:val="center"/>
        <w:rPr>
          <w:b/>
          <w:sz w:val="36"/>
          <w:szCs w:val="28"/>
        </w:rPr>
      </w:pPr>
      <w:r w:rsidRPr="00640244">
        <w:rPr>
          <w:b/>
          <w:sz w:val="36"/>
          <w:szCs w:val="28"/>
        </w:rPr>
        <w:t xml:space="preserve">Module </w:t>
      </w:r>
      <w:r w:rsidR="00640244">
        <w:rPr>
          <w:b/>
          <w:sz w:val="36"/>
          <w:szCs w:val="28"/>
        </w:rPr>
        <w:t>7</w:t>
      </w:r>
    </w:p>
    <w:p w14:paraId="0E36EC50" w14:textId="77777777" w:rsidR="00811AEC" w:rsidRPr="009C0550" w:rsidRDefault="00811AEC" w:rsidP="00811AEC">
      <w:pPr>
        <w:jc w:val="both"/>
        <w:rPr>
          <w:b/>
          <w:sz w:val="16"/>
          <w:szCs w:val="16"/>
        </w:rPr>
      </w:pPr>
      <w:bookmarkStart w:id="1" w:name="_GoBack"/>
      <w:bookmarkEnd w:id="1"/>
    </w:p>
    <w:p w14:paraId="6C147B39" w14:textId="77777777" w:rsidR="00811AEC" w:rsidRDefault="00811AEC" w:rsidP="00811AEC">
      <w:pPr>
        <w:tabs>
          <w:tab w:val="left" w:pos="2127"/>
        </w:tabs>
        <w:ind w:left="2124" w:hanging="2124"/>
        <w:rPr>
          <w:sz w:val="24"/>
          <w:szCs w:val="28"/>
          <w:lang w:val="en-US"/>
        </w:rPr>
      </w:pPr>
      <w:r>
        <w:rPr>
          <w:b/>
          <w:sz w:val="24"/>
          <w:szCs w:val="28"/>
          <w:lang w:val="en-US"/>
        </w:rPr>
        <w:t>Project Title:</w:t>
      </w:r>
      <w:r>
        <w:rPr>
          <w:sz w:val="24"/>
          <w:szCs w:val="28"/>
          <w:lang w:val="en-US"/>
        </w:rPr>
        <w:tab/>
      </w:r>
      <w:r>
        <w:rPr>
          <w:sz w:val="24"/>
          <w:szCs w:val="28"/>
          <w:lang w:val="en-US"/>
        </w:rPr>
        <w:tab/>
        <w:t>Streaming approaches for Europe – Enhancing the digital competences by streaming approaches for schools to tackle the challenges of COVID-19</w:t>
      </w:r>
    </w:p>
    <w:p w14:paraId="68C82274" w14:textId="77777777" w:rsidR="00811AEC" w:rsidRDefault="00811AEC" w:rsidP="00811AEC">
      <w:pPr>
        <w:tabs>
          <w:tab w:val="left" w:pos="2127"/>
        </w:tabs>
        <w:rPr>
          <w:sz w:val="24"/>
          <w:szCs w:val="28"/>
          <w:lang w:val="en-US"/>
        </w:rPr>
      </w:pPr>
      <w:r>
        <w:rPr>
          <w:b/>
          <w:sz w:val="24"/>
          <w:szCs w:val="28"/>
          <w:lang w:val="en-US"/>
        </w:rPr>
        <w:t>Acronym:</w:t>
      </w:r>
      <w:r>
        <w:rPr>
          <w:sz w:val="24"/>
          <w:szCs w:val="28"/>
          <w:lang w:val="en-US"/>
        </w:rPr>
        <w:tab/>
        <w:t>SAFE</w:t>
      </w:r>
    </w:p>
    <w:p w14:paraId="60DEB9F2" w14:textId="77777777" w:rsidR="00811AEC" w:rsidRDefault="00811AEC" w:rsidP="00811AEC">
      <w:pPr>
        <w:tabs>
          <w:tab w:val="left" w:pos="708"/>
          <w:tab w:val="left" w:pos="1416"/>
          <w:tab w:val="left" w:pos="2124"/>
          <w:tab w:val="left" w:pos="2832"/>
          <w:tab w:val="left" w:pos="3540"/>
          <w:tab w:val="left" w:pos="4248"/>
          <w:tab w:val="left" w:pos="4956"/>
          <w:tab w:val="left" w:pos="5472"/>
        </w:tabs>
        <w:rPr>
          <w:b/>
          <w:sz w:val="24"/>
          <w:szCs w:val="28"/>
          <w:lang w:val="en-GB"/>
        </w:rPr>
      </w:pPr>
      <w:r>
        <w:rPr>
          <w:b/>
          <w:sz w:val="24"/>
          <w:szCs w:val="28"/>
          <w:lang w:val="en-US"/>
        </w:rPr>
        <w:t>Reference number:</w:t>
      </w:r>
      <w:r>
        <w:rPr>
          <w:sz w:val="24"/>
          <w:szCs w:val="28"/>
          <w:lang w:val="en-US"/>
        </w:rPr>
        <w:tab/>
      </w:r>
      <w:r>
        <w:rPr>
          <w:b/>
          <w:i/>
          <w:sz w:val="24"/>
          <w:szCs w:val="28"/>
          <w:lang w:val="en-GB"/>
        </w:rPr>
        <w:t>2020-1-DE03-KA226-SCH-093590</w:t>
      </w:r>
    </w:p>
    <w:p w14:paraId="5B9051C7" w14:textId="77777777" w:rsidR="00811AEC" w:rsidRDefault="00811AEC" w:rsidP="00811AEC">
      <w:pPr>
        <w:pStyle w:val="MittlereSchattierung1-Akzent11"/>
        <w:spacing w:line="276" w:lineRule="auto"/>
        <w:ind w:left="2977" w:hanging="2977"/>
        <w:rPr>
          <w:sz w:val="24"/>
          <w:szCs w:val="28"/>
          <w:lang w:val="en-US"/>
        </w:rPr>
      </w:pPr>
      <w:r>
        <w:rPr>
          <w:b/>
          <w:sz w:val="24"/>
          <w:szCs w:val="28"/>
          <w:lang w:val="en-US"/>
        </w:rPr>
        <w:t>Project partners:</w:t>
      </w:r>
      <w:r>
        <w:rPr>
          <w:b/>
          <w:sz w:val="24"/>
          <w:szCs w:val="28"/>
          <w:lang w:val="en-US"/>
        </w:rPr>
        <w:tab/>
      </w:r>
      <w:r>
        <w:rPr>
          <w:sz w:val="24"/>
          <w:szCs w:val="28"/>
          <w:lang w:val="en-US"/>
        </w:rPr>
        <w:t>P1</w:t>
      </w:r>
      <w:r>
        <w:rPr>
          <w:sz w:val="24"/>
          <w:szCs w:val="28"/>
          <w:lang w:val="en-US"/>
        </w:rPr>
        <w:tab/>
        <w:t>University Paderborn (UPB), DE</w:t>
      </w:r>
      <w:r>
        <w:rPr>
          <w:sz w:val="24"/>
          <w:szCs w:val="28"/>
          <w:lang w:val="en-US"/>
        </w:rPr>
        <w:br/>
        <w:t>P2</w:t>
      </w:r>
      <w:r>
        <w:rPr>
          <w:sz w:val="24"/>
          <w:szCs w:val="28"/>
          <w:lang w:val="en-US"/>
        </w:rPr>
        <w:tab/>
        <w:t>Ingenious Knowledge GmbH (IK), DE</w:t>
      </w:r>
      <w:r>
        <w:rPr>
          <w:sz w:val="24"/>
          <w:szCs w:val="28"/>
          <w:lang w:val="en-US"/>
        </w:rPr>
        <w:tab/>
      </w:r>
    </w:p>
    <w:p w14:paraId="4A9E2977" w14:textId="77777777" w:rsidR="00811AEC" w:rsidRDefault="00811AEC" w:rsidP="00811AEC">
      <w:pPr>
        <w:pStyle w:val="MittlereSchattierung1-Akzent11"/>
        <w:spacing w:line="276" w:lineRule="auto"/>
        <w:ind w:left="2977"/>
        <w:rPr>
          <w:rFonts w:ascii="Times New Roman" w:hAnsi="Times New Roman"/>
          <w:i/>
        </w:rPr>
      </w:pPr>
      <w:r>
        <w:rPr>
          <w:sz w:val="24"/>
          <w:szCs w:val="28"/>
          <w:lang w:val="en-US"/>
        </w:rPr>
        <w:t>P3</w:t>
      </w:r>
      <w:r>
        <w:rPr>
          <w:sz w:val="24"/>
          <w:szCs w:val="28"/>
          <w:lang w:val="en-US"/>
        </w:rPr>
        <w:tab/>
        <w:t>TOMAS ROMOJARO (CEIP), ES</w:t>
      </w:r>
      <w:r>
        <w:rPr>
          <w:sz w:val="24"/>
          <w:szCs w:val="28"/>
          <w:lang w:val="en-US"/>
        </w:rPr>
        <w:br/>
        <w:t>P4</w:t>
      </w:r>
      <w:r>
        <w:rPr>
          <w:sz w:val="24"/>
          <w:szCs w:val="28"/>
          <w:lang w:val="en-US"/>
        </w:rPr>
        <w:tab/>
        <w:t>KURZY s.r.o. (ZEBRA), CZ</w:t>
      </w:r>
    </w:p>
    <w:p w14:paraId="30A9A2D5" w14:textId="77777777" w:rsidR="00811AEC" w:rsidRPr="0076112F" w:rsidRDefault="00811AEC" w:rsidP="00811AEC">
      <w:pPr>
        <w:spacing w:after="0" w:line="240" w:lineRule="auto"/>
        <w:rPr>
          <w:rFonts w:ascii="Times New Roman" w:hAnsi="Times New Roman"/>
          <w:i/>
          <w:sz w:val="24"/>
          <w:szCs w:val="24"/>
          <w:lang w:val="en-GB"/>
        </w:rPr>
      </w:pPr>
    </w:p>
    <w:p w14:paraId="2ECEEC5C" w14:textId="00D6DB58" w:rsidR="001705DE" w:rsidRPr="001705DE" w:rsidRDefault="001705DE" w:rsidP="001705DE">
      <w:pPr>
        <w:pStyle w:val="berschrift1"/>
        <w:rPr>
          <w:sz w:val="36"/>
        </w:rPr>
      </w:pPr>
      <w:r w:rsidRPr="004E41A3">
        <w:rPr>
          <w:sz w:val="36"/>
        </w:rPr>
        <w:lastRenderedPageBreak/>
        <w:t>Classroom</w:t>
      </w:r>
      <w:r>
        <w:rPr>
          <w:sz w:val="36"/>
        </w:rPr>
        <w:t> </w:t>
      </w:r>
      <w:r w:rsidRPr="004E41A3">
        <w:rPr>
          <w:sz w:val="36"/>
        </w:rPr>
        <w:t>material</w:t>
      </w:r>
    </w:p>
    <w:p w14:paraId="31BAE80C" w14:textId="00348638" w:rsidR="00811AEC" w:rsidRPr="001705DE" w:rsidRDefault="001705DE" w:rsidP="001705DE">
      <w:pPr>
        <w:pStyle w:val="berschrift1"/>
        <w:rPr>
          <w:b/>
        </w:rPr>
      </w:pPr>
      <w:r w:rsidRPr="001705DE">
        <w:rPr>
          <w:b/>
          <w:lang w:val="en-US"/>
        </w:rPr>
        <w:t>Aspect</w:t>
      </w:r>
      <w:r w:rsidR="00811AEC" w:rsidRPr="001705DE">
        <w:rPr>
          <w:b/>
        </w:rPr>
        <w:t xml:space="preserve"> (</w:t>
      </w:r>
      <w:r w:rsidR="00640244" w:rsidRPr="001705DE">
        <w:rPr>
          <w:b/>
        </w:rPr>
        <w:t>3</w:t>
      </w:r>
      <w:r w:rsidR="00811AEC" w:rsidRPr="001705DE">
        <w:rPr>
          <w:b/>
        </w:rPr>
        <w:t xml:space="preserve">): Streaming </w:t>
      </w:r>
      <w:r w:rsidR="00640244" w:rsidRPr="001705DE">
        <w:rPr>
          <w:b/>
        </w:rPr>
        <w:t>Environment</w:t>
      </w:r>
    </w:p>
    <w:p w14:paraId="6A64EAE6" w14:textId="77777777" w:rsidR="000D0FAC" w:rsidRPr="001705DE" w:rsidRDefault="000D0FAC" w:rsidP="000D0FAC"/>
    <w:p w14:paraId="3C9471E4" w14:textId="0199D9F1" w:rsidR="00ED5BD5" w:rsidRPr="001705DE" w:rsidRDefault="00ED5BD5" w:rsidP="00ED5BD5">
      <w:pPr>
        <w:rPr>
          <w:b/>
          <w:sz w:val="28"/>
          <w:lang w:val="en-US"/>
        </w:rPr>
      </w:pPr>
      <w:r w:rsidRPr="001705DE">
        <w:rPr>
          <w:b/>
          <w:sz w:val="28"/>
          <w:lang w:val="en-US"/>
        </w:rPr>
        <w:t>Modul</w:t>
      </w:r>
      <w:r w:rsidR="001705DE" w:rsidRPr="001705DE">
        <w:rPr>
          <w:b/>
          <w:sz w:val="28"/>
          <w:lang w:val="en-US"/>
        </w:rPr>
        <w:t>e</w:t>
      </w:r>
      <w:r w:rsidRPr="001705DE">
        <w:rPr>
          <w:b/>
          <w:sz w:val="28"/>
          <w:lang w:val="en-US"/>
        </w:rPr>
        <w:t xml:space="preserve"> </w:t>
      </w:r>
      <w:r w:rsidR="00640244" w:rsidRPr="001705DE">
        <w:rPr>
          <w:b/>
          <w:sz w:val="28"/>
          <w:lang w:val="en-US"/>
        </w:rPr>
        <w:t>7</w:t>
      </w:r>
      <w:r w:rsidRPr="001705DE">
        <w:rPr>
          <w:b/>
          <w:sz w:val="28"/>
          <w:lang w:val="en-US"/>
        </w:rPr>
        <w:t xml:space="preserve">: </w:t>
      </w:r>
      <w:r w:rsidR="001705DE" w:rsidRPr="004E41A3">
        <w:rPr>
          <w:b/>
          <w:bCs/>
          <w:sz w:val="28"/>
          <w:lang w:val="en-US"/>
        </w:rPr>
        <w:t>Easy school requirements: Technical and organizational requirements at school and for teachers</w:t>
      </w:r>
    </w:p>
    <w:p w14:paraId="25E206BB" w14:textId="77777777" w:rsidR="00744A67" w:rsidRPr="001705DE" w:rsidRDefault="00744A67" w:rsidP="000D0FAC">
      <w:pPr>
        <w:rPr>
          <w:b/>
          <w:sz w:val="28"/>
          <w:lang w:val="en-US"/>
        </w:rPr>
      </w:pPr>
    </w:p>
    <w:p w14:paraId="7408F7C6" w14:textId="77777777" w:rsidR="00405CF3" w:rsidRPr="00405CF3" w:rsidRDefault="00405CF3" w:rsidP="00405CF3">
      <w:pPr>
        <w:jc w:val="center"/>
        <w:rPr>
          <w:b/>
          <w:sz w:val="36"/>
          <w:u w:val="single"/>
          <w:lang w:val="en-US"/>
        </w:rPr>
      </w:pPr>
      <w:r w:rsidRPr="00405CF3">
        <w:rPr>
          <w:b/>
          <w:sz w:val="36"/>
          <w:u w:val="single"/>
          <w:lang w:val="en-US"/>
        </w:rPr>
        <w:t>Learning- Outcome Matrix (LOM)</w:t>
      </w:r>
    </w:p>
    <w:p w14:paraId="171659A6" w14:textId="77777777" w:rsidR="00405CF3" w:rsidRPr="0033619F" w:rsidRDefault="00405CF3" w:rsidP="00405CF3">
      <w:pPr>
        <w:jc w:val="both"/>
        <w:rPr>
          <w:sz w:val="28"/>
          <w:szCs w:val="32"/>
          <w:lang w:val="en-US"/>
        </w:rPr>
      </w:pPr>
      <w:r w:rsidRPr="0033619F">
        <w:rPr>
          <w:sz w:val="28"/>
          <w:szCs w:val="32"/>
          <w:lang w:val="en-US"/>
        </w:rPr>
        <w:t>The purpose of these information and charts are to illustrate how outcomes align with teaching and learning methods and assessments in the SAFE approach.</w:t>
      </w:r>
    </w:p>
    <w:p w14:paraId="4F79EC60" w14:textId="77777777" w:rsidR="00405CF3" w:rsidRPr="0033619F" w:rsidRDefault="00405CF3" w:rsidP="00405CF3">
      <w:pPr>
        <w:jc w:val="both"/>
        <w:rPr>
          <w:sz w:val="28"/>
          <w:szCs w:val="32"/>
          <w:lang w:val="en-US"/>
        </w:rPr>
      </w:pPr>
    </w:p>
    <w:p w14:paraId="136E0C20" w14:textId="77777777" w:rsidR="00405CF3" w:rsidRPr="0033619F" w:rsidRDefault="00405CF3" w:rsidP="00405CF3">
      <w:pPr>
        <w:jc w:val="both"/>
        <w:rPr>
          <w:sz w:val="28"/>
          <w:szCs w:val="32"/>
          <w:lang w:val="en-US"/>
        </w:rPr>
      </w:pPr>
      <w:r w:rsidRPr="0033619F">
        <w:rPr>
          <w:sz w:val="28"/>
          <w:szCs w:val="32"/>
          <w:lang w:val="en-US"/>
        </w:rPr>
        <w:t>The following general</w:t>
      </w:r>
      <w:r w:rsidRPr="0033619F">
        <w:rPr>
          <w:b/>
          <w:sz w:val="28"/>
          <w:szCs w:val="32"/>
          <w:lang w:val="en-US"/>
        </w:rPr>
        <w:t xml:space="preserve"> </w:t>
      </w:r>
      <w:r w:rsidRPr="0033619F">
        <w:rPr>
          <w:b/>
          <w:i/>
          <w:sz w:val="28"/>
          <w:szCs w:val="32"/>
          <w:lang w:val="en-US"/>
        </w:rPr>
        <w:t>aims and objectives</w:t>
      </w:r>
      <w:r w:rsidRPr="0033619F">
        <w:rPr>
          <w:b/>
          <w:sz w:val="28"/>
          <w:szCs w:val="32"/>
          <w:lang w:val="en-US"/>
        </w:rPr>
        <w:t xml:space="preserve"> </w:t>
      </w:r>
      <w:r w:rsidRPr="0033619F">
        <w:rPr>
          <w:sz w:val="28"/>
          <w:szCs w:val="32"/>
          <w:lang w:val="en-US"/>
        </w:rPr>
        <w:t>are focused with the LOM:</w:t>
      </w:r>
    </w:p>
    <w:p w14:paraId="7FD3D4A7" w14:textId="77777777" w:rsidR="00405CF3" w:rsidRPr="0033619F" w:rsidRDefault="00405CF3" w:rsidP="00405CF3">
      <w:pPr>
        <w:jc w:val="both"/>
        <w:rPr>
          <w:sz w:val="28"/>
          <w:szCs w:val="32"/>
          <w:lang w:val="en-US"/>
        </w:rPr>
      </w:pPr>
      <w:r w:rsidRPr="0033619F">
        <w:rPr>
          <w:sz w:val="28"/>
          <w:szCs w:val="32"/>
          <w:lang w:val="en-US"/>
        </w:rPr>
        <w:t xml:space="preserve">This Learning Outcome matrix is designed to inform about the development of the curriculum structure to integrate Streaming and eLearning approaches in schools. </w:t>
      </w:r>
    </w:p>
    <w:p w14:paraId="7C92113C" w14:textId="77777777" w:rsidR="00405CF3" w:rsidRPr="0033619F" w:rsidRDefault="00405CF3" w:rsidP="00405CF3">
      <w:pPr>
        <w:jc w:val="both"/>
        <w:rPr>
          <w:sz w:val="28"/>
          <w:szCs w:val="32"/>
          <w:lang w:val="en-US"/>
        </w:rPr>
      </w:pPr>
      <w:r w:rsidRPr="0033619F">
        <w:rPr>
          <w:sz w:val="28"/>
          <w:szCs w:val="32"/>
          <w:lang w:val="en-US"/>
        </w:rPr>
        <w:t>Focusing on a learning outcomes approach facilitates the tailoring of the pedagogic induction resources. This provides the possibility to suit specific cultural and societal values and ensures that local issues and necessary topics are addressed within the SAFE approach.</w:t>
      </w:r>
    </w:p>
    <w:p w14:paraId="3CFE5D64" w14:textId="77777777" w:rsidR="009C38F2" w:rsidRPr="00405CF3" w:rsidRDefault="009C38F2">
      <w:pPr>
        <w:rPr>
          <w:lang w:val="en-US"/>
        </w:rPr>
      </w:pPr>
    </w:p>
    <w:p w14:paraId="05519FEC" w14:textId="77777777" w:rsidR="009C38F2" w:rsidRPr="00405CF3" w:rsidRDefault="009C38F2">
      <w:pPr>
        <w:rPr>
          <w:lang w:val="en-US"/>
        </w:rPr>
      </w:pPr>
    </w:p>
    <w:p w14:paraId="2770C500" w14:textId="77777777" w:rsidR="00744A67" w:rsidRPr="00405CF3" w:rsidRDefault="00744A67">
      <w:pPr>
        <w:rPr>
          <w:lang w:val="en-US"/>
        </w:rPr>
      </w:pPr>
    </w:p>
    <w:p w14:paraId="2C42678B" w14:textId="77777777" w:rsidR="00744A67" w:rsidRPr="00405CF3" w:rsidRDefault="00744A67">
      <w:pPr>
        <w:rPr>
          <w:lang w:val="en-US"/>
        </w:rPr>
      </w:pPr>
    </w:p>
    <w:p w14:paraId="0A8B1179" w14:textId="77777777" w:rsidR="00744A67" w:rsidRPr="00405CF3" w:rsidRDefault="00744A67">
      <w:pPr>
        <w:rPr>
          <w:lang w:val="en-US"/>
        </w:rPr>
      </w:pPr>
    </w:p>
    <w:p w14:paraId="1429F77F" w14:textId="77777777" w:rsidR="00744A67" w:rsidRPr="00405CF3" w:rsidRDefault="00744A67">
      <w:pPr>
        <w:rPr>
          <w:lang w:val="en-US"/>
        </w:rPr>
      </w:pPr>
    </w:p>
    <w:p w14:paraId="290880E1" w14:textId="23E96543" w:rsidR="00744A67" w:rsidRDefault="00744A67">
      <w:pPr>
        <w:rPr>
          <w:lang w:val="en-US"/>
        </w:rPr>
      </w:pPr>
    </w:p>
    <w:p w14:paraId="4BDE9315" w14:textId="77777777" w:rsidR="00405CF3" w:rsidRDefault="00405CF3">
      <w:pPr>
        <w:rPr>
          <w:lang w:val="en-US"/>
        </w:rPr>
      </w:pPr>
    </w:p>
    <w:tbl>
      <w:tblPr>
        <w:tblStyle w:val="Tabellenraster"/>
        <w:tblW w:w="0" w:type="auto"/>
        <w:tblLook w:val="04A0" w:firstRow="1" w:lastRow="0" w:firstColumn="1" w:lastColumn="0" w:noHBand="0" w:noVBand="1"/>
      </w:tblPr>
      <w:tblGrid>
        <w:gridCol w:w="988"/>
        <w:gridCol w:w="2693"/>
        <w:gridCol w:w="2994"/>
        <w:gridCol w:w="2341"/>
      </w:tblGrid>
      <w:tr w:rsidR="00405CF3" w:rsidRPr="009C0550" w14:paraId="5A26F54F" w14:textId="77777777" w:rsidTr="00111FF1">
        <w:tc>
          <w:tcPr>
            <w:tcW w:w="9016" w:type="dxa"/>
            <w:gridSpan w:val="4"/>
            <w:shd w:val="clear" w:color="auto" w:fill="9CC2E5" w:themeFill="accent1" w:themeFillTint="99"/>
          </w:tcPr>
          <w:p w14:paraId="089B25CE" w14:textId="77777777" w:rsidR="00405CF3" w:rsidRDefault="00405CF3" w:rsidP="00111FF1">
            <w:pPr>
              <w:jc w:val="center"/>
              <w:rPr>
                <w:b/>
                <w:bCs/>
                <w:sz w:val="32"/>
                <w:szCs w:val="24"/>
                <w:lang w:val="en-GB"/>
              </w:rPr>
            </w:pPr>
            <w:r w:rsidRPr="00D0265B">
              <w:rPr>
                <w:b/>
                <w:bCs/>
                <w:sz w:val="32"/>
                <w:szCs w:val="24"/>
                <w:lang w:val="en-GB"/>
              </w:rPr>
              <w:t xml:space="preserve">SAFE Learning Outcome Matrix for </w:t>
            </w:r>
          </w:p>
          <w:p w14:paraId="43060CD4" w14:textId="77777777" w:rsidR="00405CF3" w:rsidRPr="009C38F2" w:rsidRDefault="00405CF3" w:rsidP="00111FF1">
            <w:pPr>
              <w:jc w:val="center"/>
              <w:rPr>
                <w:b/>
                <w:bCs/>
                <w:sz w:val="24"/>
              </w:rPr>
            </w:pPr>
            <w:r w:rsidRPr="00D0265B">
              <w:rPr>
                <w:b/>
                <w:bCs/>
                <w:sz w:val="32"/>
                <w:szCs w:val="24"/>
                <w:lang w:val="en-GB"/>
              </w:rPr>
              <w:t>teachers and trainers in schools</w:t>
            </w:r>
          </w:p>
        </w:tc>
      </w:tr>
      <w:tr w:rsidR="00405CF3" w:rsidRPr="009C38F2" w14:paraId="21FB6E6B" w14:textId="77777777" w:rsidTr="00111FF1">
        <w:tc>
          <w:tcPr>
            <w:tcW w:w="988" w:type="dxa"/>
            <w:vMerge w:val="restart"/>
            <w:shd w:val="clear" w:color="auto" w:fill="9CC2E5" w:themeFill="accent1" w:themeFillTint="99"/>
          </w:tcPr>
          <w:p w14:paraId="239DBECD" w14:textId="77777777" w:rsidR="00405CF3" w:rsidRPr="009C38F2" w:rsidRDefault="00405CF3" w:rsidP="00111FF1">
            <w:pPr>
              <w:rPr>
                <w:b/>
                <w:bCs/>
                <w:sz w:val="24"/>
              </w:rPr>
            </w:pPr>
          </w:p>
        </w:tc>
        <w:tc>
          <w:tcPr>
            <w:tcW w:w="2693" w:type="dxa"/>
            <w:shd w:val="clear" w:color="auto" w:fill="9CC2E5" w:themeFill="accent1" w:themeFillTint="99"/>
          </w:tcPr>
          <w:p w14:paraId="75AD95E9" w14:textId="77777777" w:rsidR="00405CF3" w:rsidRPr="0033619F" w:rsidRDefault="00405CF3" w:rsidP="00111FF1">
            <w:pPr>
              <w:rPr>
                <w:sz w:val="28"/>
                <w:szCs w:val="24"/>
              </w:rPr>
            </w:pPr>
            <w:r w:rsidRPr="0033619F">
              <w:rPr>
                <w:b/>
                <w:bCs/>
                <w:sz w:val="28"/>
                <w:szCs w:val="24"/>
              </w:rPr>
              <w:t>Outcome</w:t>
            </w:r>
          </w:p>
        </w:tc>
        <w:tc>
          <w:tcPr>
            <w:tcW w:w="2994" w:type="dxa"/>
            <w:shd w:val="clear" w:color="auto" w:fill="9CC2E5" w:themeFill="accent1" w:themeFillTint="99"/>
          </w:tcPr>
          <w:p w14:paraId="1F5D0AE0" w14:textId="77777777" w:rsidR="00405CF3" w:rsidRPr="0033619F" w:rsidRDefault="00405CF3" w:rsidP="00111FF1">
            <w:pPr>
              <w:rPr>
                <w:sz w:val="28"/>
                <w:szCs w:val="24"/>
              </w:rPr>
            </w:pPr>
            <w:r w:rsidRPr="0033619F">
              <w:rPr>
                <w:b/>
                <w:bCs/>
                <w:sz w:val="28"/>
                <w:szCs w:val="24"/>
              </w:rPr>
              <w:t>Teaching and Learning Activities</w:t>
            </w:r>
          </w:p>
        </w:tc>
        <w:tc>
          <w:tcPr>
            <w:tcW w:w="2341" w:type="dxa"/>
            <w:shd w:val="clear" w:color="auto" w:fill="9CC2E5" w:themeFill="accent1" w:themeFillTint="99"/>
          </w:tcPr>
          <w:p w14:paraId="4F76F756" w14:textId="77777777" w:rsidR="00405CF3" w:rsidRPr="0033619F" w:rsidRDefault="00405CF3" w:rsidP="00111FF1">
            <w:pPr>
              <w:rPr>
                <w:sz w:val="28"/>
                <w:szCs w:val="24"/>
              </w:rPr>
            </w:pPr>
            <w:r w:rsidRPr="0033619F">
              <w:rPr>
                <w:b/>
                <w:bCs/>
                <w:sz w:val="28"/>
                <w:szCs w:val="24"/>
              </w:rPr>
              <w:t>Assessment</w:t>
            </w:r>
          </w:p>
        </w:tc>
      </w:tr>
      <w:tr w:rsidR="00405CF3" w:rsidRPr="009C0550" w14:paraId="7717D583" w14:textId="77777777" w:rsidTr="00111FF1">
        <w:tc>
          <w:tcPr>
            <w:tcW w:w="988" w:type="dxa"/>
            <w:vMerge/>
            <w:shd w:val="clear" w:color="auto" w:fill="9CC2E5" w:themeFill="accent1" w:themeFillTint="99"/>
          </w:tcPr>
          <w:p w14:paraId="45C7BFFC" w14:textId="77777777" w:rsidR="00405CF3" w:rsidRPr="009C38F2" w:rsidRDefault="00405CF3" w:rsidP="00111FF1">
            <w:pPr>
              <w:rPr>
                <w:sz w:val="24"/>
              </w:rPr>
            </w:pPr>
          </w:p>
        </w:tc>
        <w:tc>
          <w:tcPr>
            <w:tcW w:w="2693" w:type="dxa"/>
            <w:shd w:val="clear" w:color="auto" w:fill="DEEAF6" w:themeFill="accent1" w:themeFillTint="33"/>
          </w:tcPr>
          <w:p w14:paraId="1B1CFA78" w14:textId="77777777" w:rsidR="00405CF3" w:rsidRPr="00D0265B" w:rsidRDefault="00405CF3" w:rsidP="00111FF1">
            <w:pPr>
              <w:rPr>
                <w:b/>
                <w:sz w:val="24"/>
                <w:szCs w:val="24"/>
              </w:rPr>
            </w:pPr>
            <w:r w:rsidRPr="00D0265B">
              <w:rPr>
                <w:b/>
                <w:sz w:val="24"/>
                <w:szCs w:val="24"/>
              </w:rPr>
              <w:t>Having taken this course, participants (teachers/trainers) will be able to:</w:t>
            </w:r>
          </w:p>
        </w:tc>
        <w:tc>
          <w:tcPr>
            <w:tcW w:w="2994" w:type="dxa"/>
            <w:shd w:val="clear" w:color="auto" w:fill="DEEAF6" w:themeFill="accent1" w:themeFillTint="33"/>
          </w:tcPr>
          <w:p w14:paraId="41C191DB" w14:textId="77777777" w:rsidR="00405CF3" w:rsidRPr="00D0265B" w:rsidRDefault="00405CF3" w:rsidP="00111FF1">
            <w:pPr>
              <w:rPr>
                <w:b/>
                <w:sz w:val="24"/>
                <w:szCs w:val="24"/>
              </w:rPr>
            </w:pPr>
            <w:r w:rsidRPr="00D0265B">
              <w:rPr>
                <w:b/>
                <w:sz w:val="24"/>
                <w:szCs w:val="24"/>
              </w:rPr>
              <w:t>The participants (teachers/trainers) will be taught to achieve this specific outcome through the following learning activities:</w:t>
            </w:r>
          </w:p>
        </w:tc>
        <w:tc>
          <w:tcPr>
            <w:tcW w:w="2341" w:type="dxa"/>
            <w:shd w:val="clear" w:color="auto" w:fill="DEEAF6" w:themeFill="accent1" w:themeFillTint="33"/>
          </w:tcPr>
          <w:p w14:paraId="3A05443E" w14:textId="77777777" w:rsidR="00405CF3" w:rsidRPr="00D0265B" w:rsidRDefault="00405CF3" w:rsidP="00111FF1">
            <w:pPr>
              <w:rPr>
                <w:b/>
                <w:sz w:val="24"/>
                <w:szCs w:val="24"/>
              </w:rPr>
            </w:pPr>
            <w:r w:rsidRPr="00D0265B">
              <w:rPr>
                <w:b/>
                <w:sz w:val="24"/>
                <w:szCs w:val="24"/>
              </w:rPr>
              <w:t>The participants (teachers/trainers) will be assessed on their achievement of this specific outcome through the following assessment tasks:</w:t>
            </w:r>
          </w:p>
        </w:tc>
      </w:tr>
      <w:tr w:rsidR="00405CF3" w:rsidRPr="00405CF3" w14:paraId="0E5BA0BC" w14:textId="77777777" w:rsidTr="00111FF1">
        <w:tc>
          <w:tcPr>
            <w:tcW w:w="988" w:type="dxa"/>
            <w:vMerge/>
            <w:shd w:val="clear" w:color="auto" w:fill="9CC2E5" w:themeFill="accent1" w:themeFillTint="99"/>
          </w:tcPr>
          <w:p w14:paraId="6866FE5F" w14:textId="77777777" w:rsidR="00405CF3" w:rsidRPr="009C38F2" w:rsidRDefault="00405CF3" w:rsidP="00111FF1">
            <w:pPr>
              <w:spacing w:after="0"/>
              <w:rPr>
                <w:sz w:val="24"/>
              </w:rPr>
            </w:pPr>
          </w:p>
        </w:tc>
        <w:tc>
          <w:tcPr>
            <w:tcW w:w="2693" w:type="dxa"/>
            <w:shd w:val="clear" w:color="auto" w:fill="DEEAF6" w:themeFill="accent1" w:themeFillTint="33"/>
          </w:tcPr>
          <w:p w14:paraId="52395F0C" w14:textId="59EC7849" w:rsidR="00405CF3" w:rsidRPr="009C38F2" w:rsidRDefault="00405CF3" w:rsidP="00111FF1">
            <w:pPr>
              <w:spacing w:after="0"/>
              <w:jc w:val="both"/>
              <w:rPr>
                <w:sz w:val="24"/>
                <w:szCs w:val="14"/>
              </w:rPr>
            </w:pPr>
            <w:r w:rsidRPr="00405CF3">
              <w:rPr>
                <w:sz w:val="24"/>
                <w:szCs w:val="14"/>
              </w:rPr>
              <w:t>Argue the use of cameras during streaming.</w:t>
            </w:r>
          </w:p>
        </w:tc>
        <w:tc>
          <w:tcPr>
            <w:tcW w:w="2994" w:type="dxa"/>
            <w:shd w:val="clear" w:color="auto" w:fill="DEEAF6" w:themeFill="accent1" w:themeFillTint="33"/>
          </w:tcPr>
          <w:p w14:paraId="7E0035B5" w14:textId="1E115BC0" w:rsidR="00405CF3" w:rsidRPr="009C38F2" w:rsidRDefault="00405CF3" w:rsidP="00111FF1">
            <w:pPr>
              <w:spacing w:after="0"/>
              <w:jc w:val="both"/>
              <w:rPr>
                <w:sz w:val="24"/>
                <w:szCs w:val="14"/>
              </w:rPr>
            </w:pPr>
            <w:r w:rsidRPr="00405CF3">
              <w:rPr>
                <w:sz w:val="24"/>
                <w:szCs w:val="14"/>
              </w:rPr>
              <w:t xml:space="preserve">The participants think about the use of a camera during streaming. The result is a table with arguments for and against. From this they can </w:t>
            </w:r>
            <w:proofErr w:type="gramStart"/>
            <w:r w:rsidRPr="00405CF3">
              <w:rPr>
                <w:sz w:val="24"/>
                <w:szCs w:val="14"/>
              </w:rPr>
              <w:t>make a decision</w:t>
            </w:r>
            <w:proofErr w:type="gramEnd"/>
            <w:r w:rsidRPr="00405CF3">
              <w:rPr>
                <w:sz w:val="24"/>
                <w:szCs w:val="14"/>
              </w:rPr>
              <w:t xml:space="preserve"> for their own lessons.</w:t>
            </w:r>
          </w:p>
        </w:tc>
        <w:tc>
          <w:tcPr>
            <w:tcW w:w="2341" w:type="dxa"/>
            <w:shd w:val="clear" w:color="auto" w:fill="DEEAF6" w:themeFill="accent1" w:themeFillTint="33"/>
          </w:tcPr>
          <w:p w14:paraId="616EC3D1" w14:textId="77777777" w:rsidR="00405CF3" w:rsidRDefault="00405CF3" w:rsidP="00111FF1">
            <w:pPr>
              <w:spacing w:after="0"/>
              <w:jc w:val="both"/>
              <w:rPr>
                <w:sz w:val="24"/>
                <w:szCs w:val="14"/>
              </w:rPr>
            </w:pPr>
            <w:r w:rsidRPr="00405CF3">
              <w:rPr>
                <w:sz w:val="24"/>
                <w:szCs w:val="14"/>
              </w:rPr>
              <w:t>The collected arguments for and against the use of cameras in streaming should be discussed with all participants. The arguments should be comprehended.</w:t>
            </w:r>
          </w:p>
          <w:p w14:paraId="4C6EC066" w14:textId="77777777" w:rsidR="00405CF3" w:rsidRDefault="00405CF3" w:rsidP="00111FF1">
            <w:pPr>
              <w:spacing w:after="0"/>
              <w:jc w:val="both"/>
              <w:rPr>
                <w:sz w:val="24"/>
                <w:szCs w:val="14"/>
              </w:rPr>
            </w:pPr>
          </w:p>
          <w:p w14:paraId="29D1A9BA" w14:textId="77777777" w:rsidR="00405CF3" w:rsidRDefault="00405CF3" w:rsidP="00111FF1">
            <w:pPr>
              <w:spacing w:after="0"/>
              <w:jc w:val="both"/>
              <w:rPr>
                <w:sz w:val="24"/>
                <w:szCs w:val="14"/>
              </w:rPr>
            </w:pPr>
          </w:p>
          <w:p w14:paraId="3584F015" w14:textId="77777777" w:rsidR="00405CF3" w:rsidRDefault="00405CF3" w:rsidP="00111FF1">
            <w:pPr>
              <w:spacing w:after="0"/>
              <w:jc w:val="both"/>
              <w:rPr>
                <w:sz w:val="24"/>
                <w:szCs w:val="14"/>
              </w:rPr>
            </w:pPr>
          </w:p>
          <w:p w14:paraId="0A9DDD2A" w14:textId="77777777" w:rsidR="00405CF3" w:rsidRDefault="00405CF3" w:rsidP="00111FF1">
            <w:pPr>
              <w:spacing w:after="0"/>
              <w:jc w:val="both"/>
              <w:rPr>
                <w:sz w:val="24"/>
                <w:szCs w:val="14"/>
              </w:rPr>
            </w:pPr>
          </w:p>
          <w:p w14:paraId="0A3A6DD0" w14:textId="77777777" w:rsidR="00405CF3" w:rsidRDefault="00405CF3" w:rsidP="00111FF1">
            <w:pPr>
              <w:spacing w:after="0"/>
              <w:jc w:val="both"/>
              <w:rPr>
                <w:sz w:val="24"/>
                <w:szCs w:val="14"/>
              </w:rPr>
            </w:pPr>
          </w:p>
          <w:p w14:paraId="7CE94CD9" w14:textId="77777777" w:rsidR="00405CF3" w:rsidRDefault="00405CF3" w:rsidP="00111FF1">
            <w:pPr>
              <w:spacing w:after="0"/>
              <w:jc w:val="both"/>
              <w:rPr>
                <w:sz w:val="24"/>
                <w:szCs w:val="14"/>
              </w:rPr>
            </w:pPr>
          </w:p>
          <w:p w14:paraId="42AF1038" w14:textId="77777777" w:rsidR="00405CF3" w:rsidRDefault="00405CF3" w:rsidP="00111FF1">
            <w:pPr>
              <w:spacing w:after="0"/>
              <w:jc w:val="both"/>
              <w:rPr>
                <w:sz w:val="24"/>
                <w:szCs w:val="14"/>
              </w:rPr>
            </w:pPr>
          </w:p>
          <w:p w14:paraId="2595F7FA" w14:textId="77777777" w:rsidR="00405CF3" w:rsidRDefault="00405CF3" w:rsidP="00111FF1">
            <w:pPr>
              <w:spacing w:after="0"/>
              <w:jc w:val="both"/>
              <w:rPr>
                <w:sz w:val="24"/>
                <w:szCs w:val="14"/>
              </w:rPr>
            </w:pPr>
          </w:p>
          <w:p w14:paraId="75FA147D" w14:textId="77777777" w:rsidR="00405CF3" w:rsidRDefault="00405CF3" w:rsidP="00111FF1">
            <w:pPr>
              <w:spacing w:after="0"/>
              <w:jc w:val="both"/>
              <w:rPr>
                <w:sz w:val="24"/>
                <w:szCs w:val="14"/>
              </w:rPr>
            </w:pPr>
          </w:p>
          <w:p w14:paraId="576BB44C" w14:textId="77777777" w:rsidR="00405CF3" w:rsidRDefault="00405CF3" w:rsidP="00111FF1">
            <w:pPr>
              <w:spacing w:after="0"/>
              <w:jc w:val="both"/>
              <w:rPr>
                <w:sz w:val="24"/>
                <w:szCs w:val="14"/>
              </w:rPr>
            </w:pPr>
          </w:p>
          <w:p w14:paraId="03317F21" w14:textId="77777777" w:rsidR="00405CF3" w:rsidRDefault="00405CF3" w:rsidP="00111FF1">
            <w:pPr>
              <w:spacing w:after="0"/>
              <w:jc w:val="both"/>
              <w:rPr>
                <w:sz w:val="24"/>
                <w:szCs w:val="14"/>
              </w:rPr>
            </w:pPr>
          </w:p>
          <w:p w14:paraId="5CA82EC6" w14:textId="77777777" w:rsidR="00405CF3" w:rsidRDefault="00405CF3" w:rsidP="00111FF1">
            <w:pPr>
              <w:spacing w:after="0"/>
              <w:jc w:val="both"/>
              <w:rPr>
                <w:sz w:val="24"/>
                <w:szCs w:val="14"/>
              </w:rPr>
            </w:pPr>
          </w:p>
          <w:p w14:paraId="081FE66E" w14:textId="77777777" w:rsidR="00405CF3" w:rsidRDefault="00405CF3" w:rsidP="00111FF1">
            <w:pPr>
              <w:spacing w:after="0"/>
              <w:jc w:val="both"/>
              <w:rPr>
                <w:sz w:val="24"/>
                <w:szCs w:val="14"/>
              </w:rPr>
            </w:pPr>
          </w:p>
          <w:p w14:paraId="4F076054" w14:textId="77777777" w:rsidR="00405CF3" w:rsidRDefault="00405CF3" w:rsidP="00111FF1">
            <w:pPr>
              <w:spacing w:after="0"/>
              <w:jc w:val="both"/>
              <w:rPr>
                <w:sz w:val="24"/>
                <w:szCs w:val="14"/>
              </w:rPr>
            </w:pPr>
          </w:p>
          <w:p w14:paraId="69196599" w14:textId="4AD7ACA7" w:rsidR="00405CF3" w:rsidRPr="009C38F2" w:rsidRDefault="00405CF3" w:rsidP="00111FF1">
            <w:pPr>
              <w:spacing w:after="0"/>
              <w:jc w:val="both"/>
              <w:rPr>
                <w:sz w:val="24"/>
                <w:szCs w:val="14"/>
              </w:rPr>
            </w:pPr>
          </w:p>
        </w:tc>
      </w:tr>
      <w:tr w:rsidR="00405CF3" w:rsidRPr="009C0550" w14:paraId="7B2FC4E0" w14:textId="77777777" w:rsidTr="00111FF1">
        <w:tc>
          <w:tcPr>
            <w:tcW w:w="988" w:type="dxa"/>
            <w:vMerge/>
            <w:shd w:val="clear" w:color="auto" w:fill="9CC2E5" w:themeFill="accent1" w:themeFillTint="99"/>
          </w:tcPr>
          <w:p w14:paraId="6C321354" w14:textId="77777777" w:rsidR="00405CF3" w:rsidRPr="009C38F2" w:rsidRDefault="00405CF3" w:rsidP="00111FF1">
            <w:pPr>
              <w:spacing w:after="0"/>
              <w:rPr>
                <w:sz w:val="24"/>
              </w:rPr>
            </w:pPr>
          </w:p>
        </w:tc>
        <w:tc>
          <w:tcPr>
            <w:tcW w:w="2693" w:type="dxa"/>
            <w:shd w:val="clear" w:color="auto" w:fill="DEEAF6" w:themeFill="accent1" w:themeFillTint="33"/>
          </w:tcPr>
          <w:p w14:paraId="581C5ED9" w14:textId="77777777" w:rsidR="00405CF3" w:rsidRPr="00A34CBC" w:rsidRDefault="00405CF3" w:rsidP="00111FF1">
            <w:pPr>
              <w:spacing w:after="0"/>
              <w:jc w:val="both"/>
              <w:rPr>
                <w:b/>
                <w:sz w:val="24"/>
                <w:szCs w:val="14"/>
              </w:rPr>
            </w:pPr>
            <w:r w:rsidRPr="00A34CBC">
              <w:rPr>
                <w:b/>
                <w:sz w:val="24"/>
                <w:szCs w:val="14"/>
              </w:rPr>
              <w:t>According to this learning material streaming software, the participants (teachers):</w:t>
            </w:r>
          </w:p>
        </w:tc>
        <w:tc>
          <w:tcPr>
            <w:tcW w:w="2994" w:type="dxa"/>
            <w:shd w:val="clear" w:color="auto" w:fill="DEEAF6" w:themeFill="accent1" w:themeFillTint="33"/>
          </w:tcPr>
          <w:p w14:paraId="536F82DF" w14:textId="77777777" w:rsidR="00405CF3" w:rsidRPr="00A34CBC" w:rsidRDefault="00405CF3" w:rsidP="00111FF1">
            <w:pPr>
              <w:spacing w:after="0"/>
              <w:jc w:val="both"/>
              <w:rPr>
                <w:b/>
                <w:sz w:val="24"/>
                <w:szCs w:val="14"/>
              </w:rPr>
            </w:pPr>
            <w:r w:rsidRPr="00A34CBC">
              <w:rPr>
                <w:b/>
                <w:sz w:val="24"/>
                <w:szCs w:val="14"/>
              </w:rPr>
              <w:t>Participants (teachers) are taught to achieve specific outcomes through the following learning activities:</w:t>
            </w:r>
          </w:p>
        </w:tc>
        <w:tc>
          <w:tcPr>
            <w:tcW w:w="2341" w:type="dxa"/>
            <w:shd w:val="clear" w:color="auto" w:fill="DEEAF6" w:themeFill="accent1" w:themeFillTint="33"/>
          </w:tcPr>
          <w:p w14:paraId="20F1947C" w14:textId="77777777" w:rsidR="00405CF3" w:rsidRDefault="00405CF3" w:rsidP="00111FF1">
            <w:pPr>
              <w:spacing w:after="0"/>
              <w:jc w:val="both"/>
              <w:rPr>
                <w:b/>
                <w:sz w:val="24"/>
                <w:szCs w:val="14"/>
              </w:rPr>
            </w:pPr>
            <w:r w:rsidRPr="00A34CBC">
              <w:rPr>
                <w:b/>
                <w:sz w:val="24"/>
                <w:szCs w:val="14"/>
              </w:rPr>
              <w:t>The participants (teachers) are assessed on their achievement of the specific outcome in the following assessment task:</w:t>
            </w:r>
          </w:p>
          <w:p w14:paraId="64390989" w14:textId="58ED415E" w:rsidR="00405CF3" w:rsidRPr="00A34CBC" w:rsidRDefault="00405CF3" w:rsidP="00111FF1">
            <w:pPr>
              <w:spacing w:after="0"/>
              <w:jc w:val="both"/>
              <w:rPr>
                <w:b/>
                <w:sz w:val="24"/>
                <w:szCs w:val="14"/>
              </w:rPr>
            </w:pPr>
          </w:p>
        </w:tc>
      </w:tr>
      <w:tr w:rsidR="00405CF3" w:rsidRPr="009C0550" w14:paraId="771C63EC" w14:textId="77777777" w:rsidTr="00111FF1">
        <w:trPr>
          <w:trHeight w:val="2599"/>
        </w:trPr>
        <w:tc>
          <w:tcPr>
            <w:tcW w:w="988" w:type="dxa"/>
            <w:vMerge/>
            <w:shd w:val="clear" w:color="auto" w:fill="9CC2E5" w:themeFill="accent1" w:themeFillTint="99"/>
          </w:tcPr>
          <w:p w14:paraId="72A0CC18" w14:textId="77777777" w:rsidR="00405CF3" w:rsidRPr="009C38F2" w:rsidRDefault="00405CF3" w:rsidP="00111FF1">
            <w:pPr>
              <w:rPr>
                <w:sz w:val="24"/>
              </w:rPr>
            </w:pPr>
          </w:p>
        </w:tc>
        <w:tc>
          <w:tcPr>
            <w:tcW w:w="2693" w:type="dxa"/>
            <w:shd w:val="clear" w:color="auto" w:fill="DEEAF6" w:themeFill="accent1" w:themeFillTint="33"/>
          </w:tcPr>
          <w:p w14:paraId="1DC2A557" w14:textId="5E7BD73F" w:rsidR="00405CF3" w:rsidRPr="009C38F2" w:rsidRDefault="00405CF3" w:rsidP="00111FF1">
            <w:pPr>
              <w:rPr>
                <w:sz w:val="24"/>
                <w:szCs w:val="14"/>
              </w:rPr>
            </w:pPr>
            <w:r w:rsidRPr="00405CF3">
              <w:rPr>
                <w:sz w:val="24"/>
                <w:szCs w:val="14"/>
              </w:rPr>
              <w:t xml:space="preserve">Reflect four different technical and </w:t>
            </w:r>
            <w:proofErr w:type="spellStart"/>
            <w:r w:rsidRPr="00405CF3">
              <w:rPr>
                <w:sz w:val="24"/>
                <w:szCs w:val="14"/>
              </w:rPr>
              <w:t>organisational</w:t>
            </w:r>
            <w:proofErr w:type="spellEnd"/>
            <w:r w:rsidRPr="00405CF3">
              <w:rPr>
                <w:sz w:val="24"/>
                <w:szCs w:val="14"/>
              </w:rPr>
              <w:t xml:space="preserve"> conditions for streaming in class.</w:t>
            </w:r>
          </w:p>
        </w:tc>
        <w:tc>
          <w:tcPr>
            <w:tcW w:w="2994" w:type="dxa"/>
            <w:shd w:val="clear" w:color="auto" w:fill="DEEAF6" w:themeFill="accent1" w:themeFillTint="33"/>
          </w:tcPr>
          <w:p w14:paraId="4F4DAE61" w14:textId="255C0E26" w:rsidR="00405CF3" w:rsidRPr="009C38F2" w:rsidRDefault="00405CF3" w:rsidP="00405CF3">
            <w:pPr>
              <w:rPr>
                <w:sz w:val="24"/>
                <w:szCs w:val="14"/>
              </w:rPr>
            </w:pPr>
            <w:r w:rsidRPr="00405CF3">
              <w:rPr>
                <w:sz w:val="24"/>
                <w:szCs w:val="14"/>
              </w:rPr>
              <w:t>The outcome of the learning activity is a collection of points to be considered for a streaming event. With this, they prepare for their first stream and with this list they can be sure to have considered all the conditions.</w:t>
            </w:r>
            <w:r>
              <w:rPr>
                <w:sz w:val="24"/>
                <w:szCs w:val="14"/>
              </w:rPr>
              <w:t xml:space="preserve"> </w:t>
            </w:r>
            <w:r w:rsidRPr="00405CF3">
              <w:rPr>
                <w:sz w:val="24"/>
                <w:szCs w:val="14"/>
              </w:rPr>
              <w:t>They can build their streaming event based on a checklist they have created.</w:t>
            </w:r>
          </w:p>
        </w:tc>
        <w:tc>
          <w:tcPr>
            <w:tcW w:w="2341" w:type="dxa"/>
            <w:shd w:val="clear" w:color="auto" w:fill="DEEAF6" w:themeFill="accent1" w:themeFillTint="33"/>
          </w:tcPr>
          <w:p w14:paraId="7227ACC8" w14:textId="26DEB08D" w:rsidR="00405CF3" w:rsidRPr="009C38F2" w:rsidRDefault="00405CF3" w:rsidP="00111FF1">
            <w:pPr>
              <w:rPr>
                <w:sz w:val="24"/>
                <w:szCs w:val="14"/>
              </w:rPr>
            </w:pPr>
            <w:r w:rsidRPr="00405CF3">
              <w:rPr>
                <w:sz w:val="24"/>
                <w:szCs w:val="14"/>
              </w:rPr>
              <w:t>The checklists are to be compared with each other and supplemented if necessary.</w:t>
            </w:r>
          </w:p>
        </w:tc>
      </w:tr>
    </w:tbl>
    <w:p w14:paraId="6CD5B0FD" w14:textId="0DCA8CE9" w:rsidR="00405CF3" w:rsidRPr="009C0550" w:rsidRDefault="00405CF3" w:rsidP="00405CF3">
      <w:pPr>
        <w:tabs>
          <w:tab w:val="left" w:pos="2904"/>
        </w:tabs>
        <w:rPr>
          <w:lang w:val="en-GB"/>
        </w:rPr>
      </w:pPr>
    </w:p>
    <w:sectPr w:rsidR="00405CF3" w:rsidRPr="009C0550">
      <w:headerReference w:type="default" r:id="rId8"/>
      <w:footerReference w:type="default" r:id="rId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75D45" w14:textId="77777777" w:rsidR="0004572A" w:rsidRDefault="0004572A">
      <w:pPr>
        <w:spacing w:after="0" w:line="240" w:lineRule="auto"/>
      </w:pPr>
      <w:r>
        <w:separator/>
      </w:r>
    </w:p>
  </w:endnote>
  <w:endnote w:type="continuationSeparator" w:id="0">
    <w:p w14:paraId="2AD2A9AA" w14:textId="77777777" w:rsidR="0004572A" w:rsidRDefault="0004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4F8C" w14:textId="77777777" w:rsidR="00DF1778" w:rsidRDefault="00811AEC" w:rsidP="00DF1778">
    <w:pPr>
      <w:pStyle w:val="Textkrper"/>
      <w:spacing w:before="1"/>
      <w:jc w:val="center"/>
      <w:rPr>
        <w:rFonts w:asciiTheme="minorHAnsi" w:hAnsiTheme="minorHAnsi" w:cstheme="minorHAnsi"/>
        <w:b w:val="0"/>
        <w:color w:val="231F20"/>
        <w:sz w:val="12"/>
        <w:szCs w:val="16"/>
        <w:lang w:val="en-US"/>
      </w:rPr>
    </w:pPr>
    <w:r>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44E9787D" w14:textId="77777777" w:rsidR="00DF1778" w:rsidRDefault="00811AEC" w:rsidP="00DF1778">
    <w:pPr>
      <w:pStyle w:val="Fuzeile"/>
      <w:rPr>
        <w:lang w:val="en-US"/>
      </w:rPr>
    </w:pPr>
    <w:r>
      <w:rPr>
        <w:rFonts w:ascii="Times New Roman" w:hAnsi="Times New Roman"/>
        <w:noProof/>
        <w:sz w:val="40"/>
        <w:szCs w:val="40"/>
        <w:lang w:eastAsia="de-DE"/>
      </w:rPr>
      <w:drawing>
        <wp:anchor distT="0" distB="0" distL="114300" distR="114300" simplePos="0" relativeHeight="251659264" behindDoc="1" locked="0" layoutInCell="1" allowOverlap="1" wp14:anchorId="47D7FC8E" wp14:editId="4400A974">
          <wp:simplePos x="0" y="0"/>
          <wp:positionH relativeFrom="column">
            <wp:posOffset>5570220</wp:posOffset>
          </wp:positionH>
          <wp:positionV relativeFrom="paragraph">
            <wp:posOffset>0</wp:posOffset>
          </wp:positionV>
          <wp:extent cx="836930" cy="297180"/>
          <wp:effectExtent l="0" t="0" r="0" b="5715"/>
          <wp:wrapNone/>
          <wp:docPr id="4"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pic:cNvPicPr>
                </pic:nvPicPr>
                <pic:blipFill>
                  <a:blip r:embed="rId1"/>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973489244"/>
      <w:docPartObj>
        <w:docPartGallery w:val="Page Numbers (Bottom of Page)"/>
        <w:docPartUnique/>
      </w:docPartObj>
    </w:sdtPr>
    <w:sdtEndPr/>
    <w:sdtContent>
      <w:p w14:paraId="4BC029F4" w14:textId="77777777" w:rsidR="00DF1778" w:rsidRDefault="00811AEC">
        <w:pPr>
          <w:pStyle w:val="Fuzeile"/>
          <w:jc w:val="center"/>
        </w:pPr>
        <w:r>
          <w:fldChar w:fldCharType="begin"/>
        </w:r>
        <w:r>
          <w:instrText>PAGE   \* MERGEFORMAT</w:instrText>
        </w:r>
        <w:r>
          <w:fldChar w:fldCharType="separate"/>
        </w:r>
        <w:r>
          <w:t>2</w:t>
        </w:r>
        <w:r>
          <w:fldChar w:fldCharType="end"/>
        </w:r>
      </w:p>
    </w:sdtContent>
  </w:sdt>
  <w:p w14:paraId="2616479D" w14:textId="77777777" w:rsidR="008E475F" w:rsidRDefault="0004572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5AB2" w14:textId="77777777" w:rsidR="0004572A" w:rsidRDefault="0004572A">
      <w:pPr>
        <w:spacing w:after="0" w:line="240" w:lineRule="auto"/>
      </w:pPr>
      <w:r>
        <w:separator/>
      </w:r>
    </w:p>
  </w:footnote>
  <w:footnote w:type="continuationSeparator" w:id="0">
    <w:p w14:paraId="2FBED37D" w14:textId="77777777" w:rsidR="0004572A" w:rsidRDefault="00045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0D21" w14:textId="77777777" w:rsidR="00DF1778" w:rsidRPr="004D09B7" w:rsidRDefault="004D09B7" w:rsidP="004D09B7">
    <w:pPr>
      <w:tabs>
        <w:tab w:val="left" w:pos="6451"/>
      </w:tabs>
      <w:spacing w:after="0" w:line="240" w:lineRule="auto"/>
      <w:rPr>
        <w:lang w:val="en-US"/>
      </w:rPr>
    </w:pPr>
    <w:r w:rsidRPr="00E75150">
      <w:rPr>
        <w:noProof/>
      </w:rPr>
      <w:drawing>
        <wp:anchor distT="0" distB="0" distL="114300" distR="114300" simplePos="0" relativeHeight="251662336" behindDoc="0" locked="0" layoutInCell="1" allowOverlap="1" wp14:anchorId="6EC8FBB6" wp14:editId="2F6D595F">
          <wp:simplePos x="0" y="0"/>
          <wp:positionH relativeFrom="column">
            <wp:posOffset>4284073</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63360" behindDoc="0" locked="0" layoutInCell="1" allowOverlap="1" wp14:anchorId="110A6CDA" wp14:editId="57FEAAC8">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5195" cy="737235"/>
                  </a:xfrm>
                  <a:prstGeom prst="rect">
                    <a:avLst/>
                  </a:prstGeom>
                </pic:spPr>
              </pic:pic>
            </a:graphicData>
          </a:graphic>
        </wp:anchor>
      </w:drawing>
    </w:r>
    <w:r>
      <w:rPr>
        <w:noProof/>
        <w:lang w:eastAsia="de-DE"/>
      </w:rPr>
      <mc:AlternateContent>
        <mc:Choice Requires="wps">
          <w:drawing>
            <wp:anchor distT="45720" distB="45720" distL="114300" distR="114300" simplePos="0" relativeHeight="251661312" behindDoc="0" locked="0" layoutInCell="1" allowOverlap="1" wp14:anchorId="5FEA8E59" wp14:editId="4463E86A">
              <wp:simplePos x="0" y="0"/>
              <wp:positionH relativeFrom="column">
                <wp:posOffset>1284605</wp:posOffset>
              </wp:positionH>
              <wp:positionV relativeFrom="paragraph">
                <wp:posOffset>-132080</wp:posOffset>
              </wp:positionV>
              <wp:extent cx="3000375" cy="949960"/>
              <wp:effectExtent l="0" t="0" r="9525" b="254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1A71F" w14:textId="77777777" w:rsidR="004D09B7" w:rsidRPr="00443C71" w:rsidRDefault="004D09B7" w:rsidP="004D09B7">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6B254440" w14:textId="77777777" w:rsidR="004D09B7" w:rsidRDefault="004D09B7" w:rsidP="004D09B7">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14:paraId="0FB82BFC" w14:textId="77777777" w:rsidR="004D09B7" w:rsidRPr="00443C71" w:rsidRDefault="004D09B7" w:rsidP="004D09B7">
                          <w:pPr>
                            <w:pStyle w:val="Kopfzeile"/>
                            <w:jc w:val="center"/>
                            <w:rPr>
                              <w:i/>
                              <w:color w:val="808080"/>
                              <w:sz w:val="18"/>
                              <w:szCs w:val="18"/>
                              <w:lang w:val="en-GB"/>
                            </w:rPr>
                          </w:pPr>
                          <w:r>
                            <w:rPr>
                              <w:i/>
                              <w:color w:val="808080"/>
                              <w:sz w:val="18"/>
                              <w:szCs w:val="18"/>
                              <w:lang w:val="en-GB"/>
                            </w:rPr>
                            <w:t xml:space="preserve">University of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FEA8E59" id="_x0000_t202" coordsize="21600,21600" o:spt="202" path="m,l,21600r21600,l21600,xe">
              <v:stroke joinstyle="miter"/>
              <v:path gradientshapeok="t" o:connecttype="rect"/>
            </v:shapetype>
            <v:shape id="Textfeld 1" o:spid="_x0000_s1026" type="#_x0000_t202" style="position:absolute;margin-left:101.15pt;margin-top:-10.4pt;width:236.25pt;height:7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" stroked="f">
              <v:textbox>
                <w:txbxContent>
                  <w:p w14:paraId="6871A71F" w14:textId="77777777" w:rsidR="004D09B7" w:rsidRPr="00443C71" w:rsidRDefault="004D09B7" w:rsidP="004D09B7">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6B254440" w14:textId="77777777" w:rsidR="004D09B7" w:rsidRDefault="004D09B7" w:rsidP="004D09B7">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14:paraId="0FB82BFC" w14:textId="77777777" w:rsidR="004D09B7" w:rsidRPr="00443C71" w:rsidRDefault="004D09B7" w:rsidP="004D09B7">
                    <w:pPr>
                      <w:pStyle w:val="Kopfzeile"/>
                      <w:jc w:val="center"/>
                      <w:rPr>
                        <w:i/>
                        <w:color w:val="808080"/>
                        <w:sz w:val="18"/>
                        <w:szCs w:val="18"/>
                        <w:lang w:val="en-GB"/>
                      </w:rPr>
                    </w:pPr>
                    <w:r>
                      <w:rPr>
                        <w:i/>
                        <w:color w:val="808080"/>
                        <w:sz w:val="18"/>
                        <w:szCs w:val="18"/>
                        <w:lang w:val="en-GB"/>
                      </w:rPr>
                      <w:t xml:space="preserve">University of Paderborn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12DD5"/>
    <w:multiLevelType w:val="hybridMultilevel"/>
    <w:tmpl w:val="1B829460"/>
    <w:lvl w:ilvl="0" w:tplc="C34479DA">
      <w:start w:val="1"/>
      <w:numFmt w:val="bullet"/>
      <w:lvlText w:val="●"/>
      <w:lvlJc w:val="left"/>
      <w:pPr>
        <w:tabs>
          <w:tab w:val="num" w:pos="720"/>
        </w:tabs>
        <w:ind w:left="720" w:hanging="360"/>
      </w:pPr>
      <w:rPr>
        <w:rFonts w:ascii="Times New Roman" w:hAnsi="Times New Roman" w:hint="default"/>
      </w:rPr>
    </w:lvl>
    <w:lvl w:ilvl="1" w:tplc="3A703602" w:tentative="1">
      <w:start w:val="1"/>
      <w:numFmt w:val="bullet"/>
      <w:lvlText w:val="●"/>
      <w:lvlJc w:val="left"/>
      <w:pPr>
        <w:tabs>
          <w:tab w:val="num" w:pos="1440"/>
        </w:tabs>
        <w:ind w:left="1440" w:hanging="360"/>
      </w:pPr>
      <w:rPr>
        <w:rFonts w:ascii="Times New Roman" w:hAnsi="Times New Roman" w:hint="default"/>
      </w:rPr>
    </w:lvl>
    <w:lvl w:ilvl="2" w:tplc="31863BE2" w:tentative="1">
      <w:start w:val="1"/>
      <w:numFmt w:val="bullet"/>
      <w:lvlText w:val="●"/>
      <w:lvlJc w:val="left"/>
      <w:pPr>
        <w:tabs>
          <w:tab w:val="num" w:pos="2160"/>
        </w:tabs>
        <w:ind w:left="2160" w:hanging="360"/>
      </w:pPr>
      <w:rPr>
        <w:rFonts w:ascii="Times New Roman" w:hAnsi="Times New Roman" w:hint="default"/>
      </w:rPr>
    </w:lvl>
    <w:lvl w:ilvl="3" w:tplc="9DF40E04" w:tentative="1">
      <w:start w:val="1"/>
      <w:numFmt w:val="bullet"/>
      <w:lvlText w:val="●"/>
      <w:lvlJc w:val="left"/>
      <w:pPr>
        <w:tabs>
          <w:tab w:val="num" w:pos="2880"/>
        </w:tabs>
        <w:ind w:left="2880" w:hanging="360"/>
      </w:pPr>
      <w:rPr>
        <w:rFonts w:ascii="Times New Roman" w:hAnsi="Times New Roman" w:hint="default"/>
      </w:rPr>
    </w:lvl>
    <w:lvl w:ilvl="4" w:tplc="F15C17A6" w:tentative="1">
      <w:start w:val="1"/>
      <w:numFmt w:val="bullet"/>
      <w:lvlText w:val="●"/>
      <w:lvlJc w:val="left"/>
      <w:pPr>
        <w:tabs>
          <w:tab w:val="num" w:pos="3600"/>
        </w:tabs>
        <w:ind w:left="3600" w:hanging="360"/>
      </w:pPr>
      <w:rPr>
        <w:rFonts w:ascii="Times New Roman" w:hAnsi="Times New Roman" w:hint="default"/>
      </w:rPr>
    </w:lvl>
    <w:lvl w:ilvl="5" w:tplc="BE707666" w:tentative="1">
      <w:start w:val="1"/>
      <w:numFmt w:val="bullet"/>
      <w:lvlText w:val="●"/>
      <w:lvlJc w:val="left"/>
      <w:pPr>
        <w:tabs>
          <w:tab w:val="num" w:pos="4320"/>
        </w:tabs>
        <w:ind w:left="4320" w:hanging="360"/>
      </w:pPr>
      <w:rPr>
        <w:rFonts w:ascii="Times New Roman" w:hAnsi="Times New Roman" w:hint="default"/>
      </w:rPr>
    </w:lvl>
    <w:lvl w:ilvl="6" w:tplc="962CC18E" w:tentative="1">
      <w:start w:val="1"/>
      <w:numFmt w:val="bullet"/>
      <w:lvlText w:val="●"/>
      <w:lvlJc w:val="left"/>
      <w:pPr>
        <w:tabs>
          <w:tab w:val="num" w:pos="5040"/>
        </w:tabs>
        <w:ind w:left="5040" w:hanging="360"/>
      </w:pPr>
      <w:rPr>
        <w:rFonts w:ascii="Times New Roman" w:hAnsi="Times New Roman" w:hint="default"/>
      </w:rPr>
    </w:lvl>
    <w:lvl w:ilvl="7" w:tplc="06960492" w:tentative="1">
      <w:start w:val="1"/>
      <w:numFmt w:val="bullet"/>
      <w:lvlText w:val="●"/>
      <w:lvlJc w:val="left"/>
      <w:pPr>
        <w:tabs>
          <w:tab w:val="num" w:pos="5760"/>
        </w:tabs>
        <w:ind w:left="5760" w:hanging="360"/>
      </w:pPr>
      <w:rPr>
        <w:rFonts w:ascii="Times New Roman" w:hAnsi="Times New Roman" w:hint="default"/>
      </w:rPr>
    </w:lvl>
    <w:lvl w:ilvl="8" w:tplc="B45A50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A385B21"/>
    <w:multiLevelType w:val="hybridMultilevel"/>
    <w:tmpl w:val="B226CC9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EC"/>
    <w:rsid w:val="00006345"/>
    <w:rsid w:val="0004572A"/>
    <w:rsid w:val="000D0FAC"/>
    <w:rsid w:val="001061B1"/>
    <w:rsid w:val="001705DE"/>
    <w:rsid w:val="001B780C"/>
    <w:rsid w:val="001D2D98"/>
    <w:rsid w:val="00244E8B"/>
    <w:rsid w:val="00312E9B"/>
    <w:rsid w:val="00347C52"/>
    <w:rsid w:val="003D60A4"/>
    <w:rsid w:val="00405CF3"/>
    <w:rsid w:val="004119B0"/>
    <w:rsid w:val="004366D5"/>
    <w:rsid w:val="004C28A2"/>
    <w:rsid w:val="004D09B7"/>
    <w:rsid w:val="00522DB0"/>
    <w:rsid w:val="00536618"/>
    <w:rsid w:val="00587DAC"/>
    <w:rsid w:val="00611915"/>
    <w:rsid w:val="00614BA9"/>
    <w:rsid w:val="00640244"/>
    <w:rsid w:val="00642C7A"/>
    <w:rsid w:val="00744A67"/>
    <w:rsid w:val="007B16AB"/>
    <w:rsid w:val="007E457A"/>
    <w:rsid w:val="00811AEC"/>
    <w:rsid w:val="00895F83"/>
    <w:rsid w:val="009346CE"/>
    <w:rsid w:val="00996C9F"/>
    <w:rsid w:val="009A1961"/>
    <w:rsid w:val="009C0550"/>
    <w:rsid w:val="009C38F2"/>
    <w:rsid w:val="009E5D3D"/>
    <w:rsid w:val="00A75843"/>
    <w:rsid w:val="00AE0A7C"/>
    <w:rsid w:val="00B06880"/>
    <w:rsid w:val="00B36EB4"/>
    <w:rsid w:val="00B509C7"/>
    <w:rsid w:val="00BB3778"/>
    <w:rsid w:val="00CA5A19"/>
    <w:rsid w:val="00D35993"/>
    <w:rsid w:val="00D65E6D"/>
    <w:rsid w:val="00DC1401"/>
    <w:rsid w:val="00E0672E"/>
    <w:rsid w:val="00E235BD"/>
    <w:rsid w:val="00E5007D"/>
    <w:rsid w:val="00EA58F9"/>
    <w:rsid w:val="00ED5BD5"/>
    <w:rsid w:val="00ED645E"/>
    <w:rsid w:val="00FB621D"/>
    <w:rsid w:val="00FC2150"/>
    <w:rsid w:val="00FE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8DA0"/>
  <w15:chartTrackingRefBased/>
  <w15:docId w15:val="{594B9078-6C20-4DA3-BFB2-F987933B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1AEC"/>
    <w:pPr>
      <w:spacing w:after="160" w:line="259" w:lineRule="auto"/>
    </w:pPr>
    <w:rPr>
      <w:rFonts w:ascii="Calibri" w:eastAsia="Calibri" w:hAnsi="Calibri" w:cs="Times New Roman"/>
    </w:rPr>
  </w:style>
  <w:style w:type="paragraph" w:styleId="berschrift1">
    <w:name w:val="heading 1"/>
    <w:basedOn w:val="Standard"/>
    <w:next w:val="Standard"/>
    <w:link w:val="berschrift1Zchn"/>
    <w:uiPriority w:val="9"/>
    <w:qFormat/>
    <w:rsid w:val="009A1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9A1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9A1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A19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lchen">
    <w:name w:val="Kapitälchen"/>
    <w:basedOn w:val="Standard"/>
    <w:link w:val="KapitlchenZchn"/>
    <w:autoRedefine/>
    <w:qFormat/>
    <w:rsid w:val="007E457A"/>
    <w:rPr>
      <w:smallCaps/>
    </w:rPr>
  </w:style>
  <w:style w:type="character" w:customStyle="1" w:styleId="KapitlchenZchn">
    <w:name w:val="Kapitälchen Zchn"/>
    <w:basedOn w:val="Absatz-Standardschriftart"/>
    <w:link w:val="Kapitlchen"/>
    <w:rsid w:val="007E457A"/>
    <w:rPr>
      <w:smallCaps/>
    </w:rPr>
  </w:style>
  <w:style w:type="character" w:customStyle="1" w:styleId="berschrift1Zchn">
    <w:name w:val="Überschrift 1 Zchn"/>
    <w:basedOn w:val="Absatz-Standardschriftart"/>
    <w:link w:val="berschrift1"/>
    <w:uiPriority w:val="9"/>
    <w:rsid w:val="009A196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rsid w:val="009A19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rsid w:val="009A196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A1961"/>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9A196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A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19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1961"/>
    <w:pPr>
      <w:numPr>
        <w:ilvl w:val="1"/>
      </w:numPr>
      <w:spacing w:line="360" w:lineRule="auto"/>
    </w:pPr>
    <w:rPr>
      <w:rFonts w:ascii="Times New Roman" w:eastAsiaTheme="minorEastAsia" w:hAnsi="Times New Roman"/>
      <w:color w:val="5A5A5A" w:themeColor="text1" w:themeTint="A5"/>
      <w:spacing w:val="15"/>
      <w:sz w:val="24"/>
      <w:szCs w:val="24"/>
      <w:lang w:val="en-US" w:eastAsia="de-DE"/>
    </w:rPr>
  </w:style>
  <w:style w:type="character" w:customStyle="1" w:styleId="UntertitelZchn">
    <w:name w:val="Untertitel Zchn"/>
    <w:basedOn w:val="Absatz-Standardschriftart"/>
    <w:link w:val="Untertitel"/>
    <w:uiPriority w:val="11"/>
    <w:rsid w:val="009A1961"/>
    <w:rPr>
      <w:rFonts w:ascii="Times New Roman" w:eastAsiaTheme="minorEastAsia" w:hAnsi="Times New Roman"/>
      <w:color w:val="5A5A5A" w:themeColor="text1" w:themeTint="A5"/>
      <w:spacing w:val="15"/>
      <w:sz w:val="24"/>
      <w:szCs w:val="24"/>
      <w:lang w:val="en-US" w:eastAsia="de-DE"/>
    </w:rPr>
  </w:style>
  <w:style w:type="character" w:styleId="Fett">
    <w:name w:val="Strong"/>
    <w:basedOn w:val="Absatz-Standardschriftart"/>
    <w:uiPriority w:val="22"/>
    <w:qFormat/>
    <w:rsid w:val="009A1961"/>
    <w:rPr>
      <w:b/>
      <w:bCs/>
    </w:rPr>
  </w:style>
  <w:style w:type="character" w:styleId="Hervorhebung">
    <w:name w:val="Emphasis"/>
    <w:basedOn w:val="Absatz-Standardschriftart"/>
    <w:uiPriority w:val="20"/>
    <w:qFormat/>
    <w:rsid w:val="009A1961"/>
    <w:rPr>
      <w:i/>
      <w:iCs/>
    </w:rPr>
  </w:style>
  <w:style w:type="paragraph" w:styleId="KeinLeerraum">
    <w:name w:val="No Spacing"/>
    <w:link w:val="KeinLeerraumZchn"/>
    <w:uiPriority w:val="1"/>
    <w:qFormat/>
    <w:rsid w:val="009A1961"/>
    <w:pPr>
      <w:spacing w:after="0" w:line="240" w:lineRule="auto"/>
    </w:pPr>
  </w:style>
  <w:style w:type="character" w:customStyle="1" w:styleId="KeinLeerraumZchn">
    <w:name w:val="Kein Leerraum Zchn"/>
    <w:basedOn w:val="Absatz-Standardschriftart"/>
    <w:link w:val="KeinLeerraum"/>
    <w:uiPriority w:val="1"/>
    <w:rsid w:val="009A1961"/>
  </w:style>
  <w:style w:type="paragraph" w:styleId="Listenabsatz">
    <w:name w:val="List Paragraph"/>
    <w:basedOn w:val="Standard"/>
    <w:uiPriority w:val="34"/>
    <w:qFormat/>
    <w:rsid w:val="009A1961"/>
    <w:pPr>
      <w:ind w:left="720"/>
      <w:contextualSpacing/>
    </w:pPr>
  </w:style>
  <w:style w:type="paragraph" w:styleId="Inhaltsverzeichnisberschrift">
    <w:name w:val="TOC Heading"/>
    <w:basedOn w:val="berschrift1"/>
    <w:next w:val="Standard"/>
    <w:uiPriority w:val="39"/>
    <w:unhideWhenUsed/>
    <w:qFormat/>
    <w:rsid w:val="009A1961"/>
    <w:pPr>
      <w:outlineLvl w:val="9"/>
    </w:pPr>
    <w:rPr>
      <w:lang w:eastAsia="de-DE"/>
    </w:rPr>
  </w:style>
  <w:style w:type="character" w:customStyle="1" w:styleId="A0">
    <w:name w:val="A0"/>
    <w:uiPriority w:val="99"/>
    <w:qFormat/>
    <w:rsid w:val="00B509C7"/>
    <w:rPr>
      <w:rFonts w:cs="Helvetica Neue LT Std"/>
      <w:color w:val="000000"/>
      <w:sz w:val="20"/>
      <w:szCs w:val="20"/>
    </w:rPr>
  </w:style>
  <w:style w:type="paragraph" w:styleId="Kopfzeile">
    <w:name w:val="header"/>
    <w:basedOn w:val="Standard"/>
    <w:link w:val="KopfzeileZchn"/>
    <w:uiPriority w:val="99"/>
    <w:rsid w:val="00811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AEC"/>
    <w:rPr>
      <w:rFonts w:ascii="Calibri" w:eastAsia="Calibri" w:hAnsi="Calibri" w:cs="Times New Roman"/>
    </w:rPr>
  </w:style>
  <w:style w:type="paragraph" w:styleId="Fuzeile">
    <w:name w:val="footer"/>
    <w:basedOn w:val="Standard"/>
    <w:link w:val="FuzeileZchn"/>
    <w:uiPriority w:val="99"/>
    <w:rsid w:val="00811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AEC"/>
    <w:rPr>
      <w:rFonts w:ascii="Calibri" w:eastAsia="Calibri" w:hAnsi="Calibri" w:cs="Times New Roman"/>
    </w:rPr>
  </w:style>
  <w:style w:type="table" w:styleId="Tabellenraster">
    <w:name w:val="Table Grid"/>
    <w:basedOn w:val="NormaleTabelle"/>
    <w:uiPriority w:val="39"/>
    <w:rsid w:val="00811AE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chattierung1-Akzent11">
    <w:name w:val="Mittlere Schattierung 1 - Akzent 11"/>
    <w:uiPriority w:val="99"/>
    <w:rsid w:val="00811AEC"/>
    <w:pPr>
      <w:spacing w:after="0" w:line="240" w:lineRule="auto"/>
    </w:pPr>
    <w:rPr>
      <w:rFonts w:ascii="Calibri" w:eastAsia="Times New Roman" w:hAnsi="Calibri" w:cs="Times New Roman"/>
      <w:lang w:val="en-GB" w:eastAsia="en-GB"/>
    </w:rPr>
  </w:style>
  <w:style w:type="character" w:styleId="Hyperlink">
    <w:name w:val="Hyperlink"/>
    <w:basedOn w:val="Absatz-Standardschriftart"/>
    <w:uiPriority w:val="99"/>
    <w:rsid w:val="00811AEC"/>
    <w:rPr>
      <w:rFonts w:cs="Times New Roman"/>
      <w:color w:val="0000FF"/>
      <w:u w:val="single"/>
    </w:rPr>
  </w:style>
  <w:style w:type="paragraph" w:styleId="Textkrper">
    <w:name w:val="Body Text"/>
    <w:basedOn w:val="Standard"/>
    <w:link w:val="TextkrperZchn"/>
    <w:rsid w:val="00811AEC"/>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811AEC"/>
    <w:rPr>
      <w:rFonts w:ascii="Arial" w:eastAsia="Times New Roman" w:hAnsi="Arial" w:cs="Times New Roman"/>
      <w:b/>
      <w:sz w:val="24"/>
      <w:szCs w:val="20"/>
      <w:lang w:eastAsia="de-DE"/>
    </w:rPr>
  </w:style>
  <w:style w:type="character" w:styleId="NichtaufgelsteErwhnung">
    <w:name w:val="Unresolved Mention"/>
    <w:basedOn w:val="Absatz-Standardschriftart"/>
    <w:uiPriority w:val="99"/>
    <w:semiHidden/>
    <w:unhideWhenUsed/>
    <w:rsid w:val="000D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Schneider</dc:creator>
  <cp:keywords/>
  <dc:description/>
  <cp:lastModifiedBy>Jennifer Schneider</cp:lastModifiedBy>
  <cp:revision>2</cp:revision>
  <dcterms:created xsi:type="dcterms:W3CDTF">2023-01-25T10:36:00Z</dcterms:created>
  <dcterms:modified xsi:type="dcterms:W3CDTF">2023-01-25T10:36:00Z</dcterms:modified>
</cp:coreProperties>
</file>