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r w:rsidR="00A655F0">
        <w:rPr>
          <w:b/>
          <w:sz w:val="36"/>
          <w:szCs w:val="28"/>
          <w:lang w:val="en-GB"/>
        </w:rPr>
        <w:t>Unterrichtsmaterialien</w:t>
      </w:r>
    </w:p>
    <w:p w:rsidR="00811AEC" w:rsidRPr="00AE0FCA" w:rsidRDefault="00811AEC" w:rsidP="00811AEC">
      <w:pPr>
        <w:jc w:val="center"/>
        <w:rPr>
          <w:b/>
          <w:sz w:val="36"/>
          <w:szCs w:val="28"/>
          <w:lang w:val="en-GB"/>
        </w:rPr>
      </w:pPr>
      <w:r w:rsidRPr="00AE0FCA">
        <w:rPr>
          <w:lang w:val="en-US"/>
        </w:rPr>
        <w:t xml:space="preserve"> </w:t>
      </w:r>
      <w:r w:rsidRPr="00AE0FCA">
        <w:rPr>
          <w:b/>
          <w:sz w:val="36"/>
          <w:szCs w:val="28"/>
          <w:lang w:val="en-GB"/>
        </w:rPr>
        <w:t>Aspect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C65734">
        <w:rPr>
          <w:b/>
          <w:sz w:val="36"/>
          <w:szCs w:val="28"/>
          <w:lang w:val="en-GB"/>
        </w:rPr>
        <w:t>5</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Default="00811AEC" w:rsidP="00811AEC">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76112F" w:rsidRDefault="00811AEC" w:rsidP="00811AEC">
      <w:pPr>
        <w:spacing w:after="0" w:line="240" w:lineRule="auto"/>
        <w:rPr>
          <w:rFonts w:ascii="Times New Roman" w:hAnsi="Times New Roman"/>
          <w:i/>
          <w:sz w:val="24"/>
          <w:szCs w:val="24"/>
          <w:lang w:val="en-GB"/>
        </w:rPr>
      </w:pPr>
    </w:p>
    <w:p w:rsidR="00811AEC" w:rsidRPr="00E235BD" w:rsidRDefault="005D11F5" w:rsidP="00811AEC">
      <w:pPr>
        <w:pStyle w:val="berschrift1"/>
        <w:rPr>
          <w:b/>
          <w:sz w:val="40"/>
        </w:rPr>
      </w:pPr>
      <w:r>
        <w:rPr>
          <w:b/>
          <w:sz w:val="40"/>
        </w:rPr>
        <w:lastRenderedPageBreak/>
        <w:t xml:space="preserve">Unterrichtsmaterialien </w:t>
      </w:r>
    </w:p>
    <w:p w:rsidR="00811AEC" w:rsidRPr="00E235BD" w:rsidRDefault="00811AEC" w:rsidP="00811AEC">
      <w:pPr>
        <w:rPr>
          <w:b/>
          <w:sz w:val="24"/>
          <w:lang w:val="en-US"/>
        </w:rPr>
      </w:pPr>
    </w:p>
    <w:p w:rsidR="00811AEC" w:rsidRPr="00E235BD" w:rsidRDefault="00811AEC" w:rsidP="00811AEC">
      <w:pPr>
        <w:pStyle w:val="berschrift2"/>
        <w:rPr>
          <w:b/>
          <w:sz w:val="32"/>
        </w:rPr>
      </w:pPr>
      <w:r w:rsidRPr="00E235BD">
        <w:rPr>
          <w:b/>
          <w:sz w:val="32"/>
        </w:rPr>
        <w:t>Aspe</w:t>
      </w:r>
      <w:r w:rsidR="005D11F5">
        <w:rPr>
          <w:b/>
          <w:sz w:val="32"/>
        </w:rPr>
        <w:t>k</w:t>
      </w:r>
      <w:r w:rsidRPr="00E235BD">
        <w:rPr>
          <w:b/>
          <w:sz w:val="32"/>
        </w:rPr>
        <w:t>t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C65734" w:rsidRPr="00C65734" w:rsidRDefault="000D0FAC" w:rsidP="00C65734">
      <w:pPr>
        <w:rPr>
          <w:b/>
          <w:sz w:val="28"/>
        </w:rPr>
      </w:pPr>
      <w:r w:rsidRPr="000D0FAC">
        <w:rPr>
          <w:b/>
          <w:sz w:val="28"/>
          <w:lang w:val="en-US"/>
        </w:rPr>
        <w:t xml:space="preserve">Modul </w:t>
      </w:r>
      <w:r w:rsidR="00C65734">
        <w:rPr>
          <w:b/>
          <w:sz w:val="28"/>
          <w:lang w:val="en-US"/>
        </w:rPr>
        <w:t xml:space="preserve">5: </w:t>
      </w:r>
      <w:proofErr w:type="spellStart"/>
      <w:r w:rsidR="005D11F5" w:rsidRPr="005D11F5">
        <w:rPr>
          <w:b/>
          <w:sz w:val="28"/>
          <w:lang w:val="en-US"/>
        </w:rPr>
        <w:t>Alternativen</w:t>
      </w:r>
      <w:proofErr w:type="spellEnd"/>
      <w:r w:rsidR="005D11F5" w:rsidRPr="005D11F5">
        <w:rPr>
          <w:b/>
          <w:sz w:val="28"/>
          <w:lang w:val="en-US"/>
        </w:rPr>
        <w:t xml:space="preserve"> zur Streaming-Software Streamlabs OBS</w:t>
      </w:r>
    </w:p>
    <w:p w:rsidR="000D0FAC" w:rsidRPr="000D0FAC" w:rsidRDefault="000D0FAC" w:rsidP="000D0FAC">
      <w:pPr>
        <w:rPr>
          <w:b/>
          <w:sz w:val="28"/>
        </w:rPr>
      </w:pPr>
    </w:p>
    <w:p w:rsidR="0072226B" w:rsidRDefault="005D11F5" w:rsidP="00811AEC">
      <w:pPr>
        <w:rPr>
          <w:lang w:val="en-US"/>
        </w:rPr>
      </w:pPr>
      <w:r w:rsidRPr="005D11F5">
        <w:rPr>
          <w:sz w:val="28"/>
        </w:rPr>
        <w:t>Streaming ist die Echtzeit-Übertragung von audiovisuellen Inhalten, in der Regel in Form von Bild und Ton. Der Empfänger kann also gleichzeitig sehen, was der Sender live veröffentlicht. Ein Stream ist jedoch auch in der Lage, aufgezeichnete Inhalte zu übertragen. Dabei handelt es sich z. B. um vorab aufgezeichnete Videos, die zu einem bestimmten Zeitpunkt online gestellt werden. Bei einem Livestream hingegen werden die Dinge in Echtzeit übertragen.</w:t>
      </w:r>
    </w:p>
    <w:p w:rsidR="0072226B" w:rsidRPr="005D11F5" w:rsidRDefault="0072226B" w:rsidP="00811AEC">
      <w:pPr>
        <w:rPr>
          <w:sz w:val="28"/>
          <w:lang w:val="en-US"/>
        </w:rPr>
      </w:pPr>
      <w:proofErr w:type="spellStart"/>
      <w:r w:rsidRPr="005D11F5">
        <w:rPr>
          <w:sz w:val="28"/>
          <w:lang w:val="en-US"/>
        </w:rPr>
        <w:t>Neben</w:t>
      </w:r>
      <w:proofErr w:type="spellEnd"/>
      <w:r w:rsidRPr="005D11F5">
        <w:rPr>
          <w:sz w:val="28"/>
          <w:lang w:val="en-US"/>
        </w:rPr>
        <w:t xml:space="preserve"> Streamlabs OBS </w:t>
      </w:r>
      <w:proofErr w:type="spellStart"/>
      <w:r w:rsidRPr="005D11F5">
        <w:rPr>
          <w:sz w:val="28"/>
          <w:lang w:val="en-US"/>
        </w:rPr>
        <w:t>gibt</w:t>
      </w:r>
      <w:proofErr w:type="spellEnd"/>
      <w:r w:rsidRPr="005D11F5">
        <w:rPr>
          <w:sz w:val="28"/>
          <w:lang w:val="en-US"/>
        </w:rPr>
        <w:t xml:space="preserve"> es </w:t>
      </w:r>
      <w:proofErr w:type="spellStart"/>
      <w:r w:rsidRPr="005D11F5">
        <w:rPr>
          <w:sz w:val="28"/>
          <w:lang w:val="en-US"/>
        </w:rPr>
        <w:t>noch</w:t>
      </w:r>
      <w:proofErr w:type="spellEnd"/>
      <w:r w:rsidRPr="005D11F5">
        <w:rPr>
          <w:sz w:val="28"/>
          <w:lang w:val="en-US"/>
        </w:rPr>
        <w:t xml:space="preserve"> </w:t>
      </w:r>
      <w:proofErr w:type="spellStart"/>
      <w:r w:rsidRPr="005D11F5">
        <w:rPr>
          <w:sz w:val="28"/>
          <w:lang w:val="en-US"/>
        </w:rPr>
        <w:t>viele</w:t>
      </w:r>
      <w:proofErr w:type="spellEnd"/>
      <w:r w:rsidRPr="005D11F5">
        <w:rPr>
          <w:sz w:val="28"/>
          <w:lang w:val="en-US"/>
        </w:rPr>
        <w:t xml:space="preserve"> </w:t>
      </w:r>
      <w:proofErr w:type="spellStart"/>
      <w:r w:rsidRPr="005D11F5">
        <w:rPr>
          <w:sz w:val="28"/>
          <w:lang w:val="en-US"/>
        </w:rPr>
        <w:t>andere</w:t>
      </w:r>
      <w:proofErr w:type="spellEnd"/>
      <w:r w:rsidRPr="005D11F5">
        <w:rPr>
          <w:sz w:val="28"/>
          <w:lang w:val="en-US"/>
        </w:rPr>
        <w:t xml:space="preserve"> </w:t>
      </w:r>
      <w:proofErr w:type="spellStart"/>
      <w:r w:rsidRPr="005D11F5">
        <w:rPr>
          <w:sz w:val="28"/>
          <w:lang w:val="en-US"/>
        </w:rPr>
        <w:t>Softwares</w:t>
      </w:r>
      <w:proofErr w:type="spellEnd"/>
      <w:r w:rsidRPr="005D11F5">
        <w:rPr>
          <w:sz w:val="28"/>
          <w:lang w:val="en-US"/>
        </w:rPr>
        <w:t xml:space="preserve">, die das </w:t>
      </w:r>
      <w:proofErr w:type="spellStart"/>
      <w:r w:rsidRPr="005D11F5">
        <w:rPr>
          <w:sz w:val="28"/>
          <w:lang w:val="en-US"/>
        </w:rPr>
        <w:t>Streamen</w:t>
      </w:r>
      <w:proofErr w:type="spellEnd"/>
      <w:r w:rsidRPr="005D11F5">
        <w:rPr>
          <w:sz w:val="28"/>
          <w:lang w:val="en-US"/>
        </w:rPr>
        <w:t xml:space="preserve"> </w:t>
      </w:r>
      <w:proofErr w:type="spellStart"/>
      <w:r w:rsidRPr="005D11F5">
        <w:rPr>
          <w:sz w:val="28"/>
          <w:lang w:val="en-US"/>
        </w:rPr>
        <w:t>ermöglichen</w:t>
      </w:r>
      <w:proofErr w:type="spellEnd"/>
      <w:r w:rsidRPr="005D11F5">
        <w:rPr>
          <w:sz w:val="28"/>
          <w:lang w:val="en-US"/>
        </w:rPr>
        <w:t xml:space="preserve">. </w:t>
      </w:r>
    </w:p>
    <w:p w:rsidR="0072226B" w:rsidRDefault="005D11F5" w:rsidP="00811AEC">
      <w:pPr>
        <w:rPr>
          <w:lang w:val="en-US"/>
        </w:rPr>
      </w:pPr>
      <w:r w:rsidRPr="005D11F5">
        <w:rPr>
          <w:noProof/>
        </w:rPr>
        <mc:AlternateContent>
          <mc:Choice Requires="wps">
            <w:drawing>
              <wp:anchor distT="0" distB="0" distL="114300" distR="114300" simplePos="0" relativeHeight="251661312" behindDoc="0" locked="0" layoutInCell="1" allowOverlap="1" wp14:anchorId="173A8D58" wp14:editId="3C4D248A">
                <wp:simplePos x="0" y="0"/>
                <wp:positionH relativeFrom="column">
                  <wp:posOffset>0</wp:posOffset>
                </wp:positionH>
                <wp:positionV relativeFrom="paragraph">
                  <wp:posOffset>2707640</wp:posOffset>
                </wp:positionV>
                <wp:extent cx="5731510" cy="449580"/>
                <wp:effectExtent l="0" t="0" r="0" b="0"/>
                <wp:wrapNone/>
                <wp:docPr id="40" name="Inhaltsplatzhalt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449580"/>
                        </a:xfrm>
                        <a:prstGeom prst="rect">
                          <a:avLst/>
                        </a:prstGeom>
                      </wps:spPr>
                      <wps:txbx>
                        <w:txbxContent>
                          <w:p w:rsidR="005D11F5" w:rsidRPr="005D11F5" w:rsidRDefault="005D11F5" w:rsidP="005D11F5">
                            <w:pPr>
                              <w:pStyle w:val="StandardWeb"/>
                              <w:spacing w:before="0" w:beforeAutospacing="0" w:after="0" w:afterAutospacing="0"/>
                              <w:rPr>
                                <w:sz w:val="18"/>
                              </w:rPr>
                            </w:pPr>
                            <w:r w:rsidRPr="005D11F5">
                              <w:rPr>
                                <w:rFonts w:asciiTheme="minorHAnsi" w:hAnsi="Calibri" w:cstheme="minorBidi"/>
                                <w:color w:val="000000" w:themeColor="text1"/>
                                <w:kern w:val="24"/>
                                <w:sz w:val="16"/>
                                <w:szCs w:val="21"/>
                              </w:rPr>
                              <w:t>Abbildung nicht unter Freier Lizenzierung: Streamlabs OBS (2021): Im I</w:t>
                            </w:r>
                            <w:r>
                              <w:rPr>
                                <w:rFonts w:asciiTheme="minorHAnsi" w:hAnsi="Calibri" w:cstheme="minorBidi"/>
                                <w:color w:val="000000" w:themeColor="text1"/>
                                <w:kern w:val="24"/>
                                <w:sz w:val="16"/>
                                <w:szCs w:val="21"/>
                              </w:rPr>
                              <w:t>n</w:t>
                            </w:r>
                            <w:r w:rsidRPr="005D11F5">
                              <w:rPr>
                                <w:rFonts w:asciiTheme="minorHAnsi" w:hAnsi="Calibri" w:cstheme="minorBidi"/>
                                <w:color w:val="000000" w:themeColor="text1"/>
                                <w:kern w:val="24"/>
                                <w:sz w:val="16"/>
                                <w:szCs w:val="21"/>
                              </w:rPr>
                              <w:t xml:space="preserve">ternet: </w:t>
                            </w:r>
                            <w:hyperlink r:id="rId8" w:history="1">
                              <w:r w:rsidRPr="005D11F5">
                                <w:rPr>
                                  <w:rStyle w:val="Hyperlink"/>
                                  <w:rFonts w:asciiTheme="minorHAnsi" w:eastAsiaTheme="majorEastAsia" w:hAnsi="Calibri" w:cstheme="minorBidi"/>
                                  <w:color w:val="000000" w:themeColor="text1"/>
                                  <w:kern w:val="24"/>
                                  <w:sz w:val="16"/>
                                  <w:szCs w:val="21"/>
                                </w:rPr>
                                <w:t>https://streamlabs.com/</w:t>
                              </w:r>
                            </w:hyperlink>
                            <w:r w:rsidRPr="005D11F5">
                              <w:rPr>
                                <w:rFonts w:asciiTheme="minorHAnsi" w:hAnsi="Calibri" w:cstheme="minorBidi"/>
                                <w:color w:val="000000" w:themeColor="text1"/>
                                <w:kern w:val="24"/>
                                <w:sz w:val="16"/>
                                <w:szCs w:val="21"/>
                                <w:u w:val="single"/>
                              </w:rPr>
                              <w:t>,</w:t>
                            </w:r>
                            <w:r w:rsidRPr="005D11F5">
                              <w:rPr>
                                <w:rFonts w:asciiTheme="minorHAnsi" w:hAnsi="Calibri" w:cstheme="minorBidi"/>
                                <w:color w:val="000000" w:themeColor="text1"/>
                                <w:kern w:val="24"/>
                                <w:sz w:val="16"/>
                                <w:szCs w:val="21"/>
                              </w:rPr>
                              <w:t xml:space="preserve"> Zugriff: 04.11.2021.</w:t>
                            </w:r>
                          </w:p>
                        </w:txbxContent>
                      </wps:txbx>
                      <wps:bodyPr vert="horz" wrap="square" lIns="0" tIns="45720" rIns="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173A8D58" id="_x0000_t202" coordsize="21600,21600" o:spt="202" path="m,l,21600r21600,l21600,xe">
                <v:stroke joinstyle="miter"/>
                <v:path gradientshapeok="t" o:connecttype="rect"/>
              </v:shapetype>
              <v:shape id="Inhaltsplatzhalter 2" o:spid="_x0000_s1026" type="#_x0000_t202" style="position:absolute;margin-left:0;margin-top:213.2pt;width:451.3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" filled="f" stroked="f">
                <v:textbox inset="0,,0">
                  <w:txbxContent>
                    <w:p w:rsidR="005D11F5" w:rsidRPr="005D11F5" w:rsidRDefault="005D11F5" w:rsidP="005D11F5">
                      <w:pPr>
                        <w:pStyle w:val="StandardWeb"/>
                        <w:spacing w:before="0" w:beforeAutospacing="0" w:after="0" w:afterAutospacing="0"/>
                        <w:rPr>
                          <w:sz w:val="18"/>
                        </w:rPr>
                      </w:pPr>
                      <w:r w:rsidRPr="005D11F5">
                        <w:rPr>
                          <w:rFonts w:asciiTheme="minorHAnsi" w:hAnsi="Calibri" w:cstheme="minorBidi"/>
                          <w:color w:val="000000" w:themeColor="text1"/>
                          <w:kern w:val="24"/>
                          <w:sz w:val="16"/>
                          <w:szCs w:val="21"/>
                        </w:rPr>
                        <w:t>Abbildung nicht unter Freier Lizenzierung: Streamlabs OBS (2021): Im I</w:t>
                      </w:r>
                      <w:r>
                        <w:rPr>
                          <w:rFonts w:asciiTheme="minorHAnsi" w:hAnsi="Calibri" w:cstheme="minorBidi"/>
                          <w:color w:val="000000" w:themeColor="text1"/>
                          <w:kern w:val="24"/>
                          <w:sz w:val="16"/>
                          <w:szCs w:val="21"/>
                        </w:rPr>
                        <w:t>n</w:t>
                      </w:r>
                      <w:r w:rsidRPr="005D11F5">
                        <w:rPr>
                          <w:rFonts w:asciiTheme="minorHAnsi" w:hAnsi="Calibri" w:cstheme="minorBidi"/>
                          <w:color w:val="000000" w:themeColor="text1"/>
                          <w:kern w:val="24"/>
                          <w:sz w:val="16"/>
                          <w:szCs w:val="21"/>
                        </w:rPr>
                        <w:t xml:space="preserve">ternet: </w:t>
                      </w:r>
                      <w:hyperlink r:id="rId9" w:history="1">
                        <w:r w:rsidRPr="005D11F5">
                          <w:rPr>
                            <w:rStyle w:val="Hyperlink"/>
                            <w:rFonts w:asciiTheme="minorHAnsi" w:eastAsiaTheme="majorEastAsia" w:hAnsi="Calibri" w:cstheme="minorBidi"/>
                            <w:color w:val="000000" w:themeColor="text1"/>
                            <w:kern w:val="24"/>
                            <w:sz w:val="16"/>
                            <w:szCs w:val="21"/>
                          </w:rPr>
                          <w:t>https://streamlabs.com/</w:t>
                        </w:r>
                      </w:hyperlink>
                      <w:r w:rsidRPr="005D11F5">
                        <w:rPr>
                          <w:rFonts w:asciiTheme="minorHAnsi" w:hAnsi="Calibri" w:cstheme="minorBidi"/>
                          <w:color w:val="000000" w:themeColor="text1"/>
                          <w:kern w:val="24"/>
                          <w:sz w:val="16"/>
                          <w:szCs w:val="21"/>
                          <w:u w:val="single"/>
                        </w:rPr>
                        <w:t>,</w:t>
                      </w:r>
                      <w:r w:rsidRPr="005D11F5">
                        <w:rPr>
                          <w:rFonts w:asciiTheme="minorHAnsi" w:hAnsi="Calibri" w:cstheme="minorBidi"/>
                          <w:color w:val="000000" w:themeColor="text1"/>
                          <w:kern w:val="24"/>
                          <w:sz w:val="16"/>
                          <w:szCs w:val="21"/>
                        </w:rPr>
                        <w:t xml:space="preserve"> Zugriff: 04.11.2021.</w:t>
                      </w:r>
                    </w:p>
                  </w:txbxContent>
                </v:textbox>
              </v:shape>
            </w:pict>
          </mc:Fallback>
        </mc:AlternateContent>
      </w:r>
      <w:r w:rsidR="0072226B" w:rsidRPr="0072226B">
        <w:rPr>
          <w:noProof/>
        </w:rPr>
        <w:drawing>
          <wp:inline distT="0" distB="0" distL="0" distR="0" wp14:anchorId="160DC600" wp14:editId="5B882D80">
            <wp:extent cx="5731510" cy="2703830"/>
            <wp:effectExtent l="0" t="0" r="2540" b="1270"/>
            <wp:docPr id="39" name="Grafik 3">
              <a:extLst xmlns:a="http://schemas.openxmlformats.org/drawingml/2006/main">
                <a:ext uri="{FF2B5EF4-FFF2-40B4-BE49-F238E27FC236}">
                  <a16:creationId xmlns:a16="http://schemas.microsoft.com/office/drawing/2014/main" id="{DB3336EA-74E7-45B2-A402-CD75DAF920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DB3336EA-74E7-45B2-A402-CD75DAF92066}"/>
                        </a:ext>
                      </a:extLst>
                    </pic:cNvPr>
                    <pic:cNvPicPr>
                      <a:picLocks noChangeAspect="1"/>
                    </pic:cNvPicPr>
                  </pic:nvPicPr>
                  <pic:blipFill>
                    <a:blip r:embed="rId10"/>
                    <a:stretch>
                      <a:fillRect/>
                    </a:stretch>
                  </pic:blipFill>
                  <pic:spPr>
                    <a:xfrm>
                      <a:off x="0" y="0"/>
                      <a:ext cx="5731510" cy="2703830"/>
                    </a:xfrm>
                    <a:prstGeom prst="rect">
                      <a:avLst/>
                    </a:prstGeom>
                  </pic:spPr>
                </pic:pic>
              </a:graphicData>
            </a:graphic>
          </wp:inline>
        </w:drawing>
      </w:r>
    </w:p>
    <w:p w:rsidR="0072226B" w:rsidRDefault="0072226B" w:rsidP="00811AEC">
      <w:pPr>
        <w:rPr>
          <w:lang w:val="en-US"/>
        </w:rPr>
      </w:pPr>
    </w:p>
    <w:p w:rsidR="0072226B" w:rsidRDefault="0072226B" w:rsidP="00811AEC">
      <w:pPr>
        <w:rPr>
          <w:lang w:val="en-US"/>
        </w:rPr>
      </w:pPr>
    </w:p>
    <w:p w:rsidR="0072226B" w:rsidRDefault="0072226B" w:rsidP="00811AEC">
      <w:pPr>
        <w:rPr>
          <w:lang w:val="en-US"/>
        </w:rPr>
      </w:pPr>
    </w:p>
    <w:p w:rsidR="0072226B" w:rsidRDefault="0072226B" w:rsidP="00811AEC">
      <w:pPr>
        <w:rPr>
          <w:lang w:val="en-US"/>
        </w:rPr>
      </w:pPr>
    </w:p>
    <w:p w:rsidR="00811AEC" w:rsidRDefault="005D11F5" w:rsidP="00811AEC">
      <w:pPr>
        <w:pStyle w:val="berschrift3"/>
        <w:rPr>
          <w:sz w:val="36"/>
          <w:lang w:val="en-US"/>
        </w:rPr>
      </w:pPr>
      <w:r>
        <w:rPr>
          <w:sz w:val="36"/>
          <w:lang w:val="en-US"/>
        </w:rPr>
        <w:t>Aufgabe</w:t>
      </w:r>
      <w:r w:rsidR="00811AEC" w:rsidRPr="004E41A3">
        <w:rPr>
          <w:sz w:val="36"/>
          <w:lang w:val="en-US"/>
        </w:rPr>
        <w:t>1</w:t>
      </w:r>
    </w:p>
    <w:p w:rsidR="00E235BD" w:rsidRDefault="00E235BD" w:rsidP="00E235BD">
      <w:pPr>
        <w:rPr>
          <w:lang w:val="en-US"/>
        </w:rPr>
      </w:pPr>
    </w:p>
    <w:p w:rsidR="0072226B" w:rsidRPr="005D11F5" w:rsidRDefault="0072226B" w:rsidP="005D11F5">
      <w:pPr>
        <w:spacing w:after="0"/>
        <w:rPr>
          <w:b/>
          <w:sz w:val="32"/>
        </w:rPr>
      </w:pPr>
      <w:r w:rsidRPr="005D11F5">
        <w:rPr>
          <w:b/>
          <w:sz w:val="32"/>
        </w:rPr>
        <w:t>Online Recherche</w:t>
      </w:r>
    </w:p>
    <w:p w:rsidR="0072226B" w:rsidRPr="005D11F5" w:rsidRDefault="0072226B" w:rsidP="005D11F5">
      <w:pPr>
        <w:spacing w:after="0"/>
        <w:rPr>
          <w:sz w:val="28"/>
        </w:rPr>
      </w:pPr>
      <w:r w:rsidRPr="005D11F5">
        <w:rPr>
          <w:sz w:val="28"/>
        </w:rPr>
        <w:t>Starten Sie eine online Recherche und suchen Sie gezielt nach Streaming Softwaren.</w:t>
      </w:r>
    </w:p>
    <w:p w:rsidR="0072226B" w:rsidRPr="005D11F5" w:rsidRDefault="0072226B" w:rsidP="005D11F5">
      <w:pPr>
        <w:spacing w:after="0"/>
        <w:rPr>
          <w:sz w:val="28"/>
        </w:rPr>
      </w:pPr>
      <w:r w:rsidRPr="005D11F5">
        <w:rPr>
          <w:sz w:val="28"/>
        </w:rPr>
        <w:t xml:space="preserve">Nennen Sie drei </w:t>
      </w:r>
      <w:r w:rsidR="005D11F5" w:rsidRPr="005D11F5">
        <w:rPr>
          <w:sz w:val="28"/>
        </w:rPr>
        <w:t xml:space="preserve">recherchierte </w:t>
      </w:r>
      <w:r w:rsidRPr="005D11F5">
        <w:rPr>
          <w:sz w:val="28"/>
        </w:rPr>
        <w:t>Software</w:t>
      </w:r>
      <w:r w:rsidR="005D11F5" w:rsidRPr="005D11F5">
        <w:rPr>
          <w:sz w:val="28"/>
        </w:rPr>
        <w:t>n!</w:t>
      </w:r>
    </w:p>
    <w:p w:rsidR="00811AEC" w:rsidRDefault="00811AEC" w:rsidP="00811AEC">
      <w:pPr>
        <w:rPr>
          <w:sz w:val="24"/>
          <w:lang w:val="en-US"/>
        </w:rPr>
      </w:pPr>
    </w:p>
    <w:tbl>
      <w:tblPr>
        <w:tblStyle w:val="Tabellenraster"/>
        <w:tblW w:w="0" w:type="auto"/>
        <w:tblLook w:val="04A0" w:firstRow="1" w:lastRow="0" w:firstColumn="1" w:lastColumn="0" w:noHBand="0" w:noVBand="1"/>
      </w:tblPr>
      <w:tblGrid>
        <w:gridCol w:w="9016"/>
      </w:tblGrid>
      <w:tr w:rsidR="00E235BD" w:rsidTr="00E235BD">
        <w:tc>
          <w:tcPr>
            <w:tcW w:w="9016" w:type="dxa"/>
          </w:tcPr>
          <w:p w:rsidR="00E235BD" w:rsidRDefault="0072226B" w:rsidP="00811AEC">
            <w:pPr>
              <w:rPr>
                <w:sz w:val="24"/>
              </w:rPr>
            </w:pPr>
            <w:r>
              <w:rPr>
                <w:sz w:val="24"/>
              </w:rPr>
              <w:t xml:space="preserve">I Streaming Software </w:t>
            </w:r>
          </w:p>
          <w:p w:rsidR="0072226B" w:rsidRDefault="0072226B"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CD39FD" w:rsidRDefault="00CD39FD" w:rsidP="00811AEC">
            <w:pPr>
              <w:rPr>
                <w:sz w:val="24"/>
              </w:rPr>
            </w:pPr>
          </w:p>
          <w:p w:rsidR="00CD39FD" w:rsidRDefault="00CD39FD" w:rsidP="00811AEC">
            <w:pPr>
              <w:rPr>
                <w:sz w:val="24"/>
              </w:rPr>
            </w:pPr>
          </w:p>
          <w:p w:rsidR="00E235BD" w:rsidRDefault="0072226B" w:rsidP="00811AEC">
            <w:pPr>
              <w:rPr>
                <w:sz w:val="24"/>
              </w:rPr>
            </w:pPr>
            <w:r>
              <w:rPr>
                <w:sz w:val="24"/>
              </w:rPr>
              <w:t xml:space="preserve">II Streaming Software </w:t>
            </w:r>
          </w:p>
          <w:p w:rsidR="0072226B" w:rsidRDefault="0072226B"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CD39FD" w:rsidRDefault="00CD39FD" w:rsidP="00CD39FD">
            <w:pPr>
              <w:rPr>
                <w:sz w:val="24"/>
              </w:rPr>
            </w:pPr>
            <w:r>
              <w:rPr>
                <w:sz w:val="24"/>
              </w:rPr>
              <w:t xml:space="preserve">III Streaming Software </w:t>
            </w:r>
          </w:p>
          <w:p w:rsidR="00E235BD" w:rsidRDefault="00E235BD" w:rsidP="00811AEC">
            <w:pPr>
              <w:rPr>
                <w:sz w:val="24"/>
              </w:rPr>
            </w:pPr>
          </w:p>
          <w:p w:rsidR="00CD39FD" w:rsidRDefault="00CD39FD" w:rsidP="00811AEC">
            <w:pPr>
              <w:rPr>
                <w:sz w:val="24"/>
              </w:rPr>
            </w:pPr>
          </w:p>
          <w:p w:rsidR="00CD39FD" w:rsidRDefault="00CD39FD"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tc>
      </w:tr>
    </w:tbl>
    <w:p w:rsidR="00811AEC" w:rsidRPr="004E41A3" w:rsidRDefault="009F6711" w:rsidP="00811AEC">
      <w:pPr>
        <w:pStyle w:val="berschrift3"/>
        <w:rPr>
          <w:sz w:val="36"/>
          <w:lang w:val="en-US"/>
        </w:rPr>
      </w:pPr>
      <w:r>
        <w:rPr>
          <w:sz w:val="36"/>
          <w:lang w:val="en-US"/>
        </w:rPr>
        <w:t xml:space="preserve">Aufgabe </w:t>
      </w:r>
      <w:r w:rsidR="00811AEC" w:rsidRPr="004E41A3">
        <w:rPr>
          <w:sz w:val="36"/>
          <w:lang w:val="en-US"/>
        </w:rPr>
        <w:t>2</w:t>
      </w:r>
    </w:p>
    <w:p w:rsidR="00811AEC" w:rsidRDefault="00811AEC" w:rsidP="00811AEC">
      <w:pPr>
        <w:rPr>
          <w:sz w:val="24"/>
          <w:lang w:val="en-US"/>
        </w:rPr>
      </w:pPr>
    </w:p>
    <w:p w:rsidR="00E235BD" w:rsidRPr="005D11F5" w:rsidRDefault="0072226B" w:rsidP="00811AEC">
      <w:pPr>
        <w:rPr>
          <w:sz w:val="32"/>
        </w:rPr>
      </w:pPr>
      <w:r w:rsidRPr="005D11F5">
        <w:rPr>
          <w:sz w:val="32"/>
        </w:rPr>
        <w:t>Worin unterscheiden sich die Streaming Softwaren? Nennen Sie jeweils die Gemeinsamkeiten und Unterschiede der Softwaren!</w:t>
      </w:r>
    </w:p>
    <w:p w:rsidR="00CD39FD" w:rsidRDefault="00CD39FD" w:rsidP="00811AEC">
      <w:pPr>
        <w:rPr>
          <w:sz w:val="24"/>
          <w:lang w:val="en-US"/>
        </w:rPr>
      </w:pPr>
    </w:p>
    <w:tbl>
      <w:tblPr>
        <w:tblStyle w:val="Tabellenraster"/>
        <w:tblW w:w="0" w:type="auto"/>
        <w:tblLook w:val="04A0" w:firstRow="1" w:lastRow="0" w:firstColumn="1" w:lastColumn="0" w:noHBand="0" w:noVBand="1"/>
      </w:tblPr>
      <w:tblGrid>
        <w:gridCol w:w="2388"/>
        <w:gridCol w:w="2134"/>
        <w:gridCol w:w="2134"/>
        <w:gridCol w:w="2134"/>
      </w:tblGrid>
      <w:tr w:rsidR="00CD39FD" w:rsidTr="00964A9B">
        <w:tc>
          <w:tcPr>
            <w:tcW w:w="2388" w:type="dxa"/>
          </w:tcPr>
          <w:p w:rsidR="00CD39FD" w:rsidRPr="005D11F5" w:rsidRDefault="00CD39FD" w:rsidP="00964A9B">
            <w:pPr>
              <w:rPr>
                <w:b/>
                <w:sz w:val="32"/>
              </w:rPr>
            </w:pPr>
            <w:proofErr w:type="spellStart"/>
            <w:r w:rsidRPr="005D11F5">
              <w:rPr>
                <w:b/>
                <w:sz w:val="32"/>
              </w:rPr>
              <w:t>Kriterien</w:t>
            </w:r>
            <w:proofErr w:type="spellEnd"/>
            <w:r w:rsidRPr="005D11F5">
              <w:rPr>
                <w:b/>
                <w:sz w:val="32"/>
              </w:rPr>
              <w:t xml:space="preserve"> </w:t>
            </w:r>
          </w:p>
        </w:tc>
        <w:tc>
          <w:tcPr>
            <w:tcW w:w="2134" w:type="dxa"/>
          </w:tcPr>
          <w:p w:rsidR="00CD39FD" w:rsidRPr="005D11F5" w:rsidRDefault="00CD39FD" w:rsidP="00964A9B">
            <w:pPr>
              <w:rPr>
                <w:b/>
                <w:sz w:val="32"/>
              </w:rPr>
            </w:pPr>
            <w:r w:rsidRPr="005D11F5">
              <w:rPr>
                <w:b/>
                <w:sz w:val="32"/>
              </w:rPr>
              <w:t xml:space="preserve">I Software </w:t>
            </w:r>
          </w:p>
        </w:tc>
        <w:tc>
          <w:tcPr>
            <w:tcW w:w="2134" w:type="dxa"/>
          </w:tcPr>
          <w:p w:rsidR="00CD39FD" w:rsidRPr="005D11F5" w:rsidRDefault="00CD39FD" w:rsidP="00964A9B">
            <w:pPr>
              <w:rPr>
                <w:b/>
                <w:sz w:val="32"/>
              </w:rPr>
            </w:pPr>
            <w:r w:rsidRPr="005D11F5">
              <w:rPr>
                <w:b/>
                <w:sz w:val="32"/>
              </w:rPr>
              <w:t xml:space="preserve">II Software </w:t>
            </w:r>
          </w:p>
        </w:tc>
        <w:tc>
          <w:tcPr>
            <w:tcW w:w="2134" w:type="dxa"/>
          </w:tcPr>
          <w:p w:rsidR="00CD39FD" w:rsidRPr="005D11F5" w:rsidRDefault="00CD39FD" w:rsidP="00964A9B">
            <w:pPr>
              <w:rPr>
                <w:b/>
                <w:sz w:val="32"/>
              </w:rPr>
            </w:pPr>
            <w:r w:rsidRPr="005D11F5">
              <w:rPr>
                <w:b/>
                <w:sz w:val="32"/>
              </w:rPr>
              <w:t xml:space="preserve">III Software </w:t>
            </w:r>
          </w:p>
        </w:tc>
      </w:tr>
      <w:tr w:rsidR="00CD39FD" w:rsidTr="00964A9B">
        <w:tc>
          <w:tcPr>
            <w:tcW w:w="2388" w:type="dxa"/>
          </w:tcPr>
          <w:p w:rsidR="00CD39FD" w:rsidRDefault="00CD39FD" w:rsidP="00964A9B">
            <w:pPr>
              <w:rPr>
                <w:b/>
                <w:sz w:val="24"/>
              </w:rPr>
            </w:pPr>
            <w:r>
              <w:rPr>
                <w:b/>
                <w:sz w:val="24"/>
              </w:rPr>
              <w:t xml:space="preserve">Live Streaming </w:t>
            </w:r>
            <w:proofErr w:type="spellStart"/>
            <w:r>
              <w:rPr>
                <w:b/>
                <w:sz w:val="24"/>
              </w:rPr>
              <w:t>möglich</w:t>
            </w:r>
            <w:proofErr w:type="spellEnd"/>
            <w:r>
              <w:rPr>
                <w:b/>
                <w:sz w:val="24"/>
              </w:rPr>
              <w:t xml:space="preserve"> </w:t>
            </w:r>
          </w:p>
          <w:p w:rsidR="00CD39FD" w:rsidRDefault="00CD39FD" w:rsidP="00964A9B">
            <w:pPr>
              <w:rPr>
                <w:b/>
                <w:sz w:val="24"/>
              </w:rPr>
            </w:pPr>
          </w:p>
        </w:tc>
        <w:tc>
          <w:tcPr>
            <w:tcW w:w="2134" w:type="dxa"/>
          </w:tcPr>
          <w:p w:rsidR="00CD39FD" w:rsidRDefault="00CD39FD" w:rsidP="00964A9B">
            <w:pPr>
              <w:rPr>
                <w:b/>
                <w:sz w:val="24"/>
              </w:rPr>
            </w:pPr>
            <w:r>
              <w:rPr>
                <w:b/>
                <w:sz w:val="24"/>
              </w:rPr>
              <w:t xml:space="preserve">Ja </w:t>
            </w:r>
          </w:p>
        </w:tc>
        <w:tc>
          <w:tcPr>
            <w:tcW w:w="2134" w:type="dxa"/>
          </w:tcPr>
          <w:p w:rsidR="00CD39FD" w:rsidRDefault="00CD39FD" w:rsidP="00964A9B">
            <w:pPr>
              <w:rPr>
                <w:b/>
                <w:sz w:val="24"/>
              </w:rPr>
            </w:pPr>
            <w:r>
              <w:rPr>
                <w:b/>
                <w:sz w:val="24"/>
              </w:rPr>
              <w:t xml:space="preserve">Ja </w:t>
            </w:r>
          </w:p>
        </w:tc>
        <w:tc>
          <w:tcPr>
            <w:tcW w:w="2134" w:type="dxa"/>
          </w:tcPr>
          <w:p w:rsidR="00CD39FD" w:rsidRDefault="00CD39FD" w:rsidP="00964A9B">
            <w:pPr>
              <w:rPr>
                <w:b/>
                <w:sz w:val="24"/>
              </w:rPr>
            </w:pPr>
            <w:r>
              <w:rPr>
                <w:b/>
                <w:sz w:val="24"/>
              </w:rPr>
              <w:t xml:space="preserve">Ja </w:t>
            </w:r>
          </w:p>
        </w:tc>
      </w:tr>
      <w:tr w:rsidR="00CD39FD" w:rsidTr="00964A9B">
        <w:tc>
          <w:tcPr>
            <w:tcW w:w="2388" w:type="dxa"/>
          </w:tcPr>
          <w:p w:rsidR="00CD39FD" w:rsidRDefault="00CD39FD" w:rsidP="00964A9B">
            <w:pPr>
              <w:rPr>
                <w:b/>
                <w:sz w:val="24"/>
              </w:rPr>
            </w:pPr>
            <w:proofErr w:type="spellStart"/>
            <w:r>
              <w:rPr>
                <w:b/>
                <w:sz w:val="24"/>
              </w:rPr>
              <w:t>Aufnahme</w:t>
            </w:r>
            <w:proofErr w:type="spellEnd"/>
            <w:r>
              <w:rPr>
                <w:b/>
                <w:sz w:val="24"/>
              </w:rPr>
              <w:t xml:space="preserve"> </w:t>
            </w:r>
            <w:proofErr w:type="spellStart"/>
            <w:r>
              <w:rPr>
                <w:b/>
                <w:sz w:val="24"/>
              </w:rPr>
              <w:t>im</w:t>
            </w:r>
            <w:proofErr w:type="spellEnd"/>
            <w:r>
              <w:rPr>
                <w:b/>
                <w:sz w:val="24"/>
              </w:rPr>
              <w:t xml:space="preserve"> </w:t>
            </w:r>
            <w:proofErr w:type="spellStart"/>
            <w:r>
              <w:rPr>
                <w:b/>
                <w:sz w:val="24"/>
              </w:rPr>
              <w:t>Archiv</w:t>
            </w:r>
            <w:proofErr w:type="spellEnd"/>
            <w:r>
              <w:rPr>
                <w:b/>
                <w:sz w:val="24"/>
              </w:rPr>
              <w:t xml:space="preserve"> </w:t>
            </w:r>
            <w:proofErr w:type="spellStart"/>
            <w:r>
              <w:rPr>
                <w:b/>
                <w:sz w:val="24"/>
              </w:rPr>
              <w:t>speicherbar</w:t>
            </w:r>
            <w:proofErr w:type="spellEnd"/>
            <w:r>
              <w:rPr>
                <w:b/>
                <w:sz w:val="24"/>
              </w:rPr>
              <w:t xml:space="preserve"> </w:t>
            </w:r>
          </w:p>
          <w:p w:rsidR="00CD39FD" w:rsidRDefault="00CD39FD" w:rsidP="00964A9B">
            <w:pPr>
              <w:rPr>
                <w:b/>
                <w:sz w:val="24"/>
              </w:rPr>
            </w:pPr>
          </w:p>
        </w:tc>
        <w:tc>
          <w:tcPr>
            <w:tcW w:w="2134" w:type="dxa"/>
          </w:tcPr>
          <w:p w:rsidR="00CD39FD" w:rsidRDefault="00CD39FD" w:rsidP="00964A9B">
            <w:pPr>
              <w:rPr>
                <w:b/>
                <w:sz w:val="24"/>
              </w:rPr>
            </w:pPr>
            <w:r>
              <w:rPr>
                <w:b/>
                <w:sz w:val="24"/>
              </w:rPr>
              <w:t>ja</w:t>
            </w:r>
          </w:p>
        </w:tc>
        <w:tc>
          <w:tcPr>
            <w:tcW w:w="2134" w:type="dxa"/>
          </w:tcPr>
          <w:p w:rsidR="00CD39FD" w:rsidRDefault="00CD39FD" w:rsidP="00964A9B">
            <w:pPr>
              <w:rPr>
                <w:b/>
                <w:sz w:val="24"/>
              </w:rPr>
            </w:pPr>
            <w:proofErr w:type="spellStart"/>
            <w:r>
              <w:rPr>
                <w:b/>
                <w:sz w:val="24"/>
              </w:rPr>
              <w:t>nein</w:t>
            </w:r>
            <w:proofErr w:type="spellEnd"/>
          </w:p>
        </w:tc>
        <w:tc>
          <w:tcPr>
            <w:tcW w:w="2134" w:type="dxa"/>
          </w:tcPr>
          <w:p w:rsidR="00CD39FD" w:rsidRDefault="00CD39FD" w:rsidP="00964A9B">
            <w:pPr>
              <w:rPr>
                <w:b/>
                <w:sz w:val="24"/>
              </w:rPr>
            </w:pPr>
            <w:r>
              <w:rPr>
                <w:b/>
                <w:sz w:val="24"/>
              </w:rPr>
              <w:t xml:space="preserve">ja </w:t>
            </w: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bl>
    <w:p w:rsidR="00642C7A" w:rsidRDefault="00642C7A"/>
    <w:p w:rsidR="00E235BD" w:rsidRDefault="00E235BD"/>
    <w:p w:rsidR="00CD39FD" w:rsidRDefault="00CD39FD">
      <w:bookmarkStart w:id="1" w:name="_GoBack"/>
      <w:bookmarkEnd w:id="1"/>
    </w:p>
    <w:p w:rsidR="009F6711" w:rsidRPr="009F6711" w:rsidRDefault="009F6711" w:rsidP="009F6711">
      <w:pPr>
        <w:pStyle w:val="berschrift3"/>
        <w:rPr>
          <w:sz w:val="36"/>
          <w:lang w:val="en-US"/>
        </w:rPr>
      </w:pPr>
      <w:r>
        <w:rPr>
          <w:sz w:val="36"/>
          <w:lang w:val="en-US"/>
        </w:rPr>
        <w:t>Aufgabe</w:t>
      </w:r>
      <w:r w:rsidR="00E235BD" w:rsidRPr="00E235BD">
        <w:rPr>
          <w:sz w:val="36"/>
          <w:lang w:val="en-US"/>
        </w:rPr>
        <w:t xml:space="preserve"> 3</w:t>
      </w:r>
    </w:p>
    <w:p w:rsidR="005D11F5" w:rsidRPr="009F6711" w:rsidRDefault="005D11F5">
      <w:pPr>
        <w:rPr>
          <w:b/>
          <w:sz w:val="28"/>
          <w:u w:val="single"/>
        </w:rPr>
      </w:pPr>
      <w:proofErr w:type="spellStart"/>
      <w:r w:rsidRPr="009F6711">
        <w:rPr>
          <w:b/>
          <w:sz w:val="28"/>
          <w:u w:val="single"/>
        </w:rPr>
        <w:t>Zurordnungsaufgabe</w:t>
      </w:r>
      <w:proofErr w:type="spellEnd"/>
    </w:p>
    <w:p w:rsidR="005D11F5" w:rsidRPr="009F6711" w:rsidRDefault="005D11F5">
      <w:pPr>
        <w:rPr>
          <w:sz w:val="28"/>
        </w:rPr>
      </w:pPr>
      <w:r w:rsidRPr="009F6711">
        <w:rPr>
          <w:sz w:val="28"/>
        </w:rPr>
        <w:t>Ordnen Sie die nachfolgenden Begriffe in die richtige Spalte!</w:t>
      </w:r>
    </w:p>
    <w:p w:rsidR="009F6711" w:rsidRPr="009F6711" w:rsidRDefault="009F6711">
      <w:pPr>
        <w:rPr>
          <w:b/>
          <w:sz w:val="28"/>
          <w:u w:val="single"/>
        </w:rPr>
      </w:pPr>
      <w:r w:rsidRPr="009F6711">
        <w:rPr>
          <w:b/>
          <w:sz w:val="28"/>
          <w:u w:val="single"/>
        </w:rPr>
        <w:t>Begriffe:</w:t>
      </w:r>
    </w:p>
    <w:p w:rsidR="009F6711" w:rsidRPr="009F6711" w:rsidRDefault="009F6711" w:rsidP="005D11F5">
      <w:pPr>
        <w:jc w:val="both"/>
        <w:rPr>
          <w:b/>
          <w:sz w:val="28"/>
        </w:rPr>
      </w:pPr>
      <w:r w:rsidRPr="009F6711">
        <w:rPr>
          <w:b/>
          <w:sz w:val="28"/>
        </w:rPr>
        <w:t>Maus – Spotify – Daten – Programm – Tastatur – CD’ROM – USB-Stick – Twitch – Word – Microsoft – Kamera – Musikbox – Drucker – OBS – Computer – Laptop – Chrome</w:t>
      </w:r>
    </w:p>
    <w:tbl>
      <w:tblPr>
        <w:tblStyle w:val="Tabellenraster"/>
        <w:tblW w:w="0" w:type="auto"/>
        <w:tblLook w:val="04A0" w:firstRow="1" w:lastRow="0" w:firstColumn="1" w:lastColumn="0" w:noHBand="0" w:noVBand="1"/>
      </w:tblPr>
      <w:tblGrid>
        <w:gridCol w:w="4508"/>
        <w:gridCol w:w="4508"/>
      </w:tblGrid>
      <w:tr w:rsidR="005D11F5" w:rsidTr="005D11F5">
        <w:tc>
          <w:tcPr>
            <w:tcW w:w="4508" w:type="dxa"/>
          </w:tcPr>
          <w:p w:rsidR="005D11F5" w:rsidRDefault="005D11F5" w:rsidP="005D11F5">
            <w:pPr>
              <w:jc w:val="both"/>
              <w:rPr>
                <w:b/>
                <w:sz w:val="28"/>
              </w:rPr>
            </w:pPr>
            <w:r>
              <w:rPr>
                <w:b/>
                <w:sz w:val="28"/>
              </w:rPr>
              <w:t xml:space="preserve">Hardware </w:t>
            </w:r>
          </w:p>
        </w:tc>
        <w:tc>
          <w:tcPr>
            <w:tcW w:w="4508" w:type="dxa"/>
          </w:tcPr>
          <w:p w:rsidR="005D11F5" w:rsidRDefault="005D11F5" w:rsidP="005D11F5">
            <w:pPr>
              <w:jc w:val="both"/>
              <w:rPr>
                <w:b/>
                <w:sz w:val="28"/>
              </w:rPr>
            </w:pPr>
            <w:r>
              <w:rPr>
                <w:b/>
                <w:sz w:val="28"/>
              </w:rPr>
              <w:t xml:space="preserve">Software </w:t>
            </w: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bl>
    <w:p w:rsidR="005D11F5" w:rsidRPr="005D11F5" w:rsidRDefault="005D11F5" w:rsidP="005D11F5">
      <w:pPr>
        <w:jc w:val="both"/>
        <w:rPr>
          <w:b/>
          <w:sz w:val="28"/>
        </w:rPr>
      </w:pPr>
    </w:p>
    <w:sectPr w:rsidR="005D11F5" w:rsidRPr="005D11F5">
      <w:headerReference w:type="default" r:id="rId11"/>
      <w:foot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54" w:rsidRDefault="005D2954">
      <w:pPr>
        <w:spacing w:after="0" w:line="240" w:lineRule="auto"/>
      </w:pPr>
      <w:r>
        <w:separator/>
      </w:r>
    </w:p>
  </w:endnote>
  <w:endnote w:type="continuationSeparator" w:id="0">
    <w:p w:rsidR="005D2954" w:rsidRDefault="005D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5D295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54" w:rsidRDefault="005D2954">
      <w:pPr>
        <w:spacing w:after="0" w:line="240" w:lineRule="auto"/>
      </w:pPr>
      <w:r>
        <w:separator/>
      </w:r>
    </w:p>
  </w:footnote>
  <w:footnote w:type="continuationSeparator" w:id="0">
    <w:p w:rsidR="005D2954" w:rsidRDefault="005D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Pr="00EC35E7" w:rsidRDefault="00EC35E7" w:rsidP="00EC35E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11892BB1" wp14:editId="565DE8BC">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6BB6606B" wp14:editId="4E9DC6D5">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15E1AAD4" wp14:editId="0D634B81">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E7" w:rsidRPr="00443C71" w:rsidRDefault="00EC35E7" w:rsidP="00EC35E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EC35E7" w:rsidRDefault="00EC35E7" w:rsidP="00EC35E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EC35E7" w:rsidRPr="00443C71" w:rsidRDefault="00EC35E7" w:rsidP="00EC35E7">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1AAD4" id="_x0000_t202" coordsize="21600,21600" o:spt="202" path="m,l,21600r21600,l21600,xe">
              <v:stroke joinstyle="miter"/>
              <v:path gradientshapeok="t" o:connecttype="rect"/>
            </v:shapetype>
            <v:shape id="Textfeld 1" o:spid="_x0000_s1027"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EC35E7" w:rsidRPr="00443C71" w:rsidRDefault="00EC35E7" w:rsidP="00EC35E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EC35E7" w:rsidRDefault="00EC35E7" w:rsidP="00EC35E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EC35E7" w:rsidRPr="00443C71" w:rsidRDefault="00EC35E7" w:rsidP="00EC35E7">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347C52"/>
    <w:rsid w:val="004119B0"/>
    <w:rsid w:val="00536618"/>
    <w:rsid w:val="00587DAC"/>
    <w:rsid w:val="005D11F5"/>
    <w:rsid w:val="005D2954"/>
    <w:rsid w:val="00614BA9"/>
    <w:rsid w:val="00616B61"/>
    <w:rsid w:val="00642C7A"/>
    <w:rsid w:val="0072226B"/>
    <w:rsid w:val="007E457A"/>
    <w:rsid w:val="00811AEC"/>
    <w:rsid w:val="009A1961"/>
    <w:rsid w:val="009F6711"/>
    <w:rsid w:val="00A655F0"/>
    <w:rsid w:val="00AE0A7C"/>
    <w:rsid w:val="00B36EB4"/>
    <w:rsid w:val="00B509C7"/>
    <w:rsid w:val="00C65734"/>
    <w:rsid w:val="00CD39FD"/>
    <w:rsid w:val="00E235BD"/>
    <w:rsid w:val="00EC35E7"/>
    <w:rsid w:val="00ED555F"/>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4817"/>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 w:type="paragraph" w:styleId="StandardWeb">
    <w:name w:val="Normal (Web)"/>
    <w:basedOn w:val="Standard"/>
    <w:uiPriority w:val="99"/>
    <w:semiHidden/>
    <w:unhideWhenUsed/>
    <w:rsid w:val="00C6573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0383">
      <w:bodyDiv w:val="1"/>
      <w:marLeft w:val="0"/>
      <w:marRight w:val="0"/>
      <w:marTop w:val="0"/>
      <w:marBottom w:val="0"/>
      <w:divBdr>
        <w:top w:val="none" w:sz="0" w:space="0" w:color="auto"/>
        <w:left w:val="none" w:sz="0" w:space="0" w:color="auto"/>
        <w:bottom w:val="none" w:sz="0" w:space="0" w:color="auto"/>
        <w:right w:val="none" w:sz="0" w:space="0" w:color="auto"/>
      </w:divBdr>
    </w:div>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lab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treamlab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Unterrichtsmaterialien </vt:lpstr>
      <vt:lpstr>    Aspekt (2): Streaming Software </vt:lpstr>
      <vt:lpstr>        Aufgabe1</vt:lpstr>
      <vt:lpstr>        Aufgabe 2</vt:lpstr>
      <vt:lpstr>        Aufgabe 3</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5</cp:revision>
  <dcterms:created xsi:type="dcterms:W3CDTF">2022-11-03T09:23:00Z</dcterms:created>
  <dcterms:modified xsi:type="dcterms:W3CDTF">2022-11-03T10:39:00Z</dcterms:modified>
</cp:coreProperties>
</file>