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057660B" w:rsidR="006329C4" w:rsidRDefault="00305C89" w:rsidP="00696CD5">
      <w:pPr>
        <w:spacing w:line="276" w:lineRule="auto"/>
        <w:jc w:val="center"/>
        <w:rPr>
          <w:rFonts w:ascii="Times New Roman" w:hAnsi="Times New Roman"/>
          <w:sz w:val="40"/>
          <w:szCs w:val="40"/>
          <w:lang w:val="en-US"/>
        </w:rPr>
      </w:pPr>
      <w:r>
        <w:rPr>
          <w:noProof/>
        </w:rPr>
        <w:drawing>
          <wp:inline distT="0" distB="0" distL="0" distR="0" wp14:anchorId="14BF1EEB" wp14:editId="43E0B795">
            <wp:extent cx="3075709" cy="245114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7377" cy="2468408"/>
                    </a:xfrm>
                    <a:prstGeom prst="rect">
                      <a:avLst/>
                    </a:prstGeom>
                  </pic:spPr>
                </pic:pic>
              </a:graphicData>
            </a:graphic>
          </wp:inline>
        </w:drawing>
      </w:r>
    </w:p>
    <w:p w14:paraId="4B84E778" w14:textId="10692FDC" w:rsidR="007A5346" w:rsidRDefault="00305C89" w:rsidP="00696CD5">
      <w:pPr>
        <w:spacing w:after="0" w:line="276" w:lineRule="auto"/>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SAFE</w:t>
      </w:r>
    </w:p>
    <w:p w14:paraId="66533B6E" w14:textId="7B2D4D88" w:rsidR="00305C89" w:rsidRDefault="00305C89" w:rsidP="00696CD5">
      <w:pPr>
        <w:spacing w:after="0" w:line="276" w:lineRule="auto"/>
        <w:jc w:val="center"/>
        <w:rPr>
          <w:rFonts w:ascii="Arial" w:hAnsi="Arial" w:cs="Arial"/>
          <w:b/>
          <w:i/>
          <w:color w:val="808080" w:themeColor="background1" w:themeShade="80"/>
          <w:sz w:val="24"/>
          <w:szCs w:val="24"/>
          <w:lang w:val="en-US"/>
        </w:rPr>
      </w:pPr>
      <w:r w:rsidRPr="00305C89">
        <w:rPr>
          <w:rFonts w:ascii="Arial" w:hAnsi="Arial" w:cs="Arial"/>
          <w:b/>
          <w:i/>
          <w:color w:val="808080" w:themeColor="background1" w:themeShade="80"/>
          <w:sz w:val="24"/>
          <w:szCs w:val="24"/>
          <w:lang w:val="en-US"/>
        </w:rPr>
        <w:t xml:space="preserve">Streaming </w:t>
      </w:r>
      <w:r w:rsidR="009C694F">
        <w:rPr>
          <w:rFonts w:ascii="Arial" w:hAnsi="Arial" w:cs="Arial"/>
          <w:b/>
          <w:i/>
          <w:color w:val="808080" w:themeColor="background1" w:themeShade="80"/>
          <w:sz w:val="24"/>
          <w:szCs w:val="24"/>
          <w:lang w:val="en-US"/>
        </w:rPr>
        <w:t>A</w:t>
      </w:r>
      <w:r w:rsidRPr="00305C89">
        <w:rPr>
          <w:rFonts w:ascii="Arial" w:hAnsi="Arial" w:cs="Arial"/>
          <w:b/>
          <w:i/>
          <w:color w:val="808080" w:themeColor="background1" w:themeShade="80"/>
          <w:sz w:val="24"/>
          <w:szCs w:val="24"/>
          <w:lang w:val="en-US"/>
        </w:rPr>
        <w:t>pproaches for Europe</w:t>
      </w:r>
    </w:p>
    <w:p w14:paraId="46F62A3C" w14:textId="179AD3E5" w:rsidR="00305C89" w:rsidRPr="00305C89" w:rsidRDefault="00F558AD" w:rsidP="00696CD5">
      <w:pPr>
        <w:spacing w:after="0" w:line="276" w:lineRule="auto"/>
        <w:jc w:val="center"/>
        <w:rPr>
          <w:rFonts w:ascii="Arial" w:hAnsi="Arial" w:cs="Arial"/>
          <w:b/>
          <w:i/>
          <w:color w:val="808080" w:themeColor="background1" w:themeShade="80"/>
          <w:sz w:val="24"/>
          <w:szCs w:val="24"/>
          <w:lang w:val="en-US"/>
        </w:rPr>
      </w:pPr>
      <w:proofErr w:type="spellStart"/>
      <w:r>
        <w:rPr>
          <w:rFonts w:ascii="Arial" w:hAnsi="Arial" w:cs="Arial"/>
          <w:b/>
          <w:i/>
          <w:color w:val="808080" w:themeColor="background1" w:themeShade="80"/>
          <w:sz w:val="24"/>
          <w:szCs w:val="24"/>
          <w:lang w:val="en-US"/>
        </w:rPr>
        <w:t>Número</w:t>
      </w:r>
      <w:proofErr w:type="spellEnd"/>
      <w:r>
        <w:rPr>
          <w:rFonts w:ascii="Arial" w:hAnsi="Arial" w:cs="Arial"/>
          <w:b/>
          <w:i/>
          <w:color w:val="808080" w:themeColor="background1" w:themeShade="80"/>
          <w:sz w:val="24"/>
          <w:szCs w:val="24"/>
          <w:lang w:val="en-US"/>
        </w:rPr>
        <w:t xml:space="preserve"> de </w:t>
      </w:r>
      <w:proofErr w:type="spellStart"/>
      <w:r>
        <w:rPr>
          <w:rFonts w:ascii="Arial" w:hAnsi="Arial" w:cs="Arial"/>
          <w:b/>
          <w:i/>
          <w:color w:val="808080" w:themeColor="background1" w:themeShade="80"/>
          <w:sz w:val="24"/>
          <w:szCs w:val="24"/>
          <w:lang w:val="en-US"/>
        </w:rPr>
        <w:t>referencia</w:t>
      </w:r>
      <w:proofErr w:type="spellEnd"/>
      <w:r w:rsidR="00305C89" w:rsidRPr="00305C89">
        <w:rPr>
          <w:rFonts w:ascii="Arial" w:hAnsi="Arial" w:cs="Arial"/>
          <w:b/>
          <w:i/>
          <w:color w:val="808080" w:themeColor="background1" w:themeShade="80"/>
          <w:sz w:val="24"/>
          <w:szCs w:val="24"/>
          <w:lang w:val="en-US"/>
        </w:rPr>
        <w:t>:</w:t>
      </w:r>
      <w:r w:rsidR="00305C89" w:rsidRPr="00305C89">
        <w:rPr>
          <w:rFonts w:ascii="Arial" w:hAnsi="Arial" w:cs="Arial"/>
          <w:b/>
          <w:i/>
          <w:color w:val="808080" w:themeColor="background1" w:themeShade="80"/>
          <w:sz w:val="24"/>
          <w:szCs w:val="24"/>
          <w:lang w:val="en-US"/>
        </w:rPr>
        <w:br/>
      </w:r>
      <w:bookmarkStart w:id="0" w:name="_Hlk74296274"/>
      <w:r w:rsidR="00305C89" w:rsidRPr="00305C89">
        <w:rPr>
          <w:rFonts w:ascii="Arial" w:hAnsi="Arial" w:cs="Arial"/>
          <w:b/>
          <w:i/>
          <w:color w:val="808080" w:themeColor="background1" w:themeShade="80"/>
          <w:sz w:val="24"/>
          <w:szCs w:val="24"/>
          <w:lang w:val="en-US"/>
        </w:rPr>
        <w:t>2020-1-DE03-KA226-SCH-093590</w:t>
      </w:r>
      <w:bookmarkEnd w:id="0"/>
    </w:p>
    <w:p w14:paraId="5A6D6D06" w14:textId="3C736314" w:rsidR="006F37EA" w:rsidRPr="00C904B2" w:rsidRDefault="00C904B2" w:rsidP="00696CD5">
      <w:pPr>
        <w:spacing w:after="0" w:line="276" w:lineRule="auto"/>
        <w:jc w:val="center"/>
        <w:rPr>
          <w:rFonts w:ascii="Arial" w:hAnsi="Arial" w:cs="Arial"/>
          <w:b/>
          <w:i/>
          <w:color w:val="808080" w:themeColor="background1" w:themeShade="80"/>
          <w:sz w:val="24"/>
          <w:szCs w:val="24"/>
          <w:lang w:val="en-US"/>
        </w:rPr>
      </w:pPr>
      <w:proofErr w:type="spellStart"/>
      <w:r w:rsidRPr="00C904B2">
        <w:rPr>
          <w:rFonts w:ascii="Arial" w:hAnsi="Arial" w:cs="Arial"/>
          <w:b/>
          <w:i/>
          <w:color w:val="808080" w:themeColor="background1" w:themeShade="80"/>
          <w:sz w:val="24"/>
          <w:szCs w:val="24"/>
          <w:lang w:val="en-US"/>
        </w:rPr>
        <w:t>Número</w:t>
      </w:r>
      <w:proofErr w:type="spellEnd"/>
      <w:r w:rsidRPr="00C904B2">
        <w:rPr>
          <w:rFonts w:ascii="Arial" w:hAnsi="Arial" w:cs="Arial"/>
          <w:b/>
          <w:i/>
          <w:color w:val="808080" w:themeColor="background1" w:themeShade="80"/>
          <w:sz w:val="24"/>
          <w:szCs w:val="24"/>
          <w:lang w:val="en-US"/>
        </w:rPr>
        <w:t xml:space="preserve"> de </w:t>
      </w:r>
      <w:proofErr w:type="spellStart"/>
      <w:r w:rsidRPr="00C904B2">
        <w:rPr>
          <w:rFonts w:ascii="Arial" w:hAnsi="Arial" w:cs="Arial"/>
          <w:b/>
          <w:i/>
          <w:color w:val="808080" w:themeColor="background1" w:themeShade="80"/>
          <w:sz w:val="24"/>
          <w:szCs w:val="24"/>
          <w:lang w:val="en-US"/>
        </w:rPr>
        <w:t>archivo</w:t>
      </w:r>
      <w:proofErr w:type="spellEnd"/>
      <w:r w:rsidR="00305C89" w:rsidRPr="00C904B2">
        <w:rPr>
          <w:rFonts w:ascii="Arial" w:hAnsi="Arial" w:cs="Arial"/>
          <w:b/>
          <w:i/>
          <w:color w:val="808080" w:themeColor="background1" w:themeShade="80"/>
          <w:sz w:val="24"/>
          <w:szCs w:val="24"/>
          <w:lang w:val="en-US"/>
        </w:rPr>
        <w:t>:</w:t>
      </w:r>
      <w:r w:rsidR="00305C89" w:rsidRPr="00C904B2">
        <w:rPr>
          <w:rFonts w:ascii="Arial" w:hAnsi="Arial" w:cs="Arial"/>
          <w:b/>
          <w:i/>
          <w:color w:val="808080" w:themeColor="background1" w:themeShade="80"/>
          <w:sz w:val="24"/>
          <w:szCs w:val="24"/>
          <w:lang w:val="en-US"/>
        </w:rPr>
        <w:br/>
        <w:t>VG-226-IN-NW-20-24-093590</w:t>
      </w:r>
    </w:p>
    <w:p w14:paraId="71FA1EB0" w14:textId="77777777" w:rsidR="007A5346" w:rsidRPr="00C904B2" w:rsidRDefault="007A5346" w:rsidP="00696CD5">
      <w:pPr>
        <w:spacing w:line="276" w:lineRule="auto"/>
        <w:jc w:val="center"/>
        <w:rPr>
          <w:b/>
          <w:sz w:val="40"/>
          <w:szCs w:val="40"/>
          <w:lang w:val="en-US"/>
        </w:rPr>
      </w:pPr>
    </w:p>
    <w:p w14:paraId="2667CA56" w14:textId="62B10252" w:rsidR="000F0FF8" w:rsidRDefault="00C904B2" w:rsidP="009C694F">
      <w:pPr>
        <w:spacing w:line="276" w:lineRule="auto"/>
        <w:jc w:val="center"/>
        <w:rPr>
          <w:rFonts w:ascii="Times New Roman" w:hAnsi="Times New Roman"/>
          <w:i/>
          <w:color w:val="0E0E0E"/>
          <w:sz w:val="28"/>
          <w:szCs w:val="32"/>
          <w:lang w:val="en-GB"/>
        </w:rPr>
      </w:pPr>
      <w:proofErr w:type="spellStart"/>
      <w:r w:rsidRPr="00C904B2">
        <w:rPr>
          <w:b/>
          <w:sz w:val="40"/>
          <w:szCs w:val="40"/>
          <w:lang w:val="en-GB"/>
        </w:rPr>
        <w:t>Matriz</w:t>
      </w:r>
      <w:proofErr w:type="spellEnd"/>
      <w:r w:rsidRPr="00C904B2">
        <w:rPr>
          <w:b/>
          <w:sz w:val="40"/>
          <w:szCs w:val="40"/>
          <w:lang w:val="en-GB"/>
        </w:rPr>
        <w:t xml:space="preserve"> de </w:t>
      </w:r>
      <w:proofErr w:type="spellStart"/>
      <w:r w:rsidRPr="00C904B2">
        <w:rPr>
          <w:b/>
          <w:sz w:val="40"/>
          <w:szCs w:val="40"/>
          <w:lang w:val="en-GB"/>
        </w:rPr>
        <w:t>resultados</w:t>
      </w:r>
      <w:proofErr w:type="spellEnd"/>
      <w:r w:rsidRPr="00C904B2">
        <w:rPr>
          <w:b/>
          <w:sz w:val="40"/>
          <w:szCs w:val="40"/>
          <w:lang w:val="en-GB"/>
        </w:rPr>
        <w:t xml:space="preserve"> de </w:t>
      </w:r>
      <w:proofErr w:type="spellStart"/>
      <w:r w:rsidRPr="00C904B2">
        <w:rPr>
          <w:b/>
          <w:sz w:val="40"/>
          <w:szCs w:val="40"/>
          <w:lang w:val="en-GB"/>
        </w:rPr>
        <w:t>aprendizaje</w:t>
      </w:r>
      <w:proofErr w:type="spellEnd"/>
      <w:r w:rsidR="00DE0CF4" w:rsidRPr="00983025">
        <w:rPr>
          <w:b/>
          <w:sz w:val="40"/>
          <w:szCs w:val="40"/>
          <w:lang w:val="en-GB"/>
        </w:rPr>
        <w:br/>
      </w:r>
      <w:proofErr w:type="spellStart"/>
      <w:r w:rsidR="00305C89" w:rsidRPr="00983025">
        <w:rPr>
          <w:rFonts w:ascii="Times New Roman" w:hAnsi="Times New Roman"/>
          <w:i/>
          <w:color w:val="0E0E0E"/>
          <w:sz w:val="28"/>
          <w:szCs w:val="32"/>
          <w:lang w:val="en-GB"/>
        </w:rPr>
        <w:t>Ma</w:t>
      </w:r>
      <w:r w:rsidR="004646FA">
        <w:rPr>
          <w:rFonts w:ascii="Times New Roman" w:hAnsi="Times New Roman"/>
          <w:i/>
          <w:color w:val="0E0E0E"/>
          <w:sz w:val="28"/>
          <w:szCs w:val="32"/>
          <w:lang w:val="en-GB"/>
        </w:rPr>
        <w:t>r</w:t>
      </w:r>
      <w:r>
        <w:rPr>
          <w:rFonts w:ascii="Times New Roman" w:hAnsi="Times New Roman"/>
          <w:i/>
          <w:color w:val="0E0E0E"/>
          <w:sz w:val="28"/>
          <w:szCs w:val="32"/>
          <w:lang w:val="en-GB"/>
        </w:rPr>
        <w:t>zo</w:t>
      </w:r>
      <w:proofErr w:type="spellEnd"/>
      <w:r w:rsidR="004646FA">
        <w:rPr>
          <w:rFonts w:ascii="Times New Roman" w:hAnsi="Times New Roman"/>
          <w:i/>
          <w:color w:val="0E0E0E"/>
          <w:sz w:val="28"/>
          <w:szCs w:val="32"/>
          <w:lang w:val="en-GB"/>
        </w:rPr>
        <w:t xml:space="preserve"> 2022</w:t>
      </w:r>
    </w:p>
    <w:p w14:paraId="4DA30434" w14:textId="77777777" w:rsidR="009C694F" w:rsidRPr="00983025" w:rsidRDefault="009C694F" w:rsidP="009C694F">
      <w:pPr>
        <w:spacing w:line="276" w:lineRule="auto"/>
        <w:jc w:val="center"/>
        <w:rPr>
          <w:rFonts w:ascii="Times New Roman" w:hAnsi="Times New Roman"/>
          <w:i/>
          <w:color w:val="0E0E0E"/>
          <w:sz w:val="28"/>
          <w:szCs w:val="32"/>
          <w:lang w:val="en-GB"/>
        </w:rPr>
      </w:pPr>
    </w:p>
    <w:p w14:paraId="4EECC3CA" w14:textId="013C6EEB" w:rsidR="006F37EA" w:rsidRDefault="00DC0BA2" w:rsidP="00696CD5">
      <w:pPr>
        <w:spacing w:line="276" w:lineRule="auto"/>
        <w:jc w:val="center"/>
        <w:rPr>
          <w:rFonts w:ascii="Times New Roman" w:hAnsi="Times New Roman"/>
          <w:sz w:val="24"/>
          <w:szCs w:val="24"/>
          <w:lang w:val="en-GB"/>
        </w:rPr>
      </w:pPr>
      <w:r>
        <w:rPr>
          <w:rFonts w:ascii="Times New Roman" w:hAnsi="Times New Roman"/>
          <w:sz w:val="24"/>
          <w:szCs w:val="24"/>
          <w:lang w:val="en-GB"/>
        </w:rPr>
        <w:t>Universi</w:t>
      </w:r>
      <w:r w:rsidR="00C904B2">
        <w:rPr>
          <w:rFonts w:ascii="Times New Roman" w:hAnsi="Times New Roman"/>
          <w:sz w:val="24"/>
          <w:szCs w:val="24"/>
          <w:lang w:val="en-GB"/>
        </w:rPr>
        <w:t>dad</w:t>
      </w:r>
      <w:r>
        <w:rPr>
          <w:rFonts w:ascii="Times New Roman" w:hAnsi="Times New Roman"/>
          <w:sz w:val="24"/>
          <w:szCs w:val="24"/>
          <w:lang w:val="en-GB"/>
        </w:rPr>
        <w:t xml:space="preserve"> </w:t>
      </w:r>
      <w:r w:rsidR="00C904B2">
        <w:rPr>
          <w:rFonts w:ascii="Times New Roman" w:hAnsi="Times New Roman"/>
          <w:sz w:val="24"/>
          <w:szCs w:val="24"/>
          <w:lang w:val="en-GB"/>
        </w:rPr>
        <w:t>de</w:t>
      </w:r>
      <w:r>
        <w:rPr>
          <w:rFonts w:ascii="Times New Roman" w:hAnsi="Times New Roman"/>
          <w:sz w:val="24"/>
          <w:szCs w:val="24"/>
          <w:lang w:val="en-GB"/>
        </w:rPr>
        <w:t xml:space="preserve"> Paderborn</w:t>
      </w:r>
    </w:p>
    <w:p w14:paraId="21930155" w14:textId="49EACAFE" w:rsidR="003C4EDF" w:rsidRPr="009C694F" w:rsidRDefault="00DC0BA2" w:rsidP="009C694F">
      <w:pPr>
        <w:spacing w:line="276" w:lineRule="auto"/>
        <w:jc w:val="center"/>
        <w:rPr>
          <w:rFonts w:ascii="Times New Roman" w:hAnsi="Times New Roman"/>
          <w:sz w:val="24"/>
          <w:szCs w:val="24"/>
          <w:lang w:val="en-GB"/>
        </w:rPr>
      </w:pPr>
      <w:r w:rsidRPr="009C694F">
        <w:rPr>
          <w:rFonts w:ascii="Times New Roman" w:hAnsi="Times New Roman"/>
          <w:sz w:val="24"/>
          <w:szCs w:val="24"/>
          <w:lang w:val="en-GB"/>
        </w:rPr>
        <w:t>Jennifer Schneide</w:t>
      </w:r>
      <w:r w:rsidR="009C694F">
        <w:rPr>
          <w:rFonts w:ascii="Times New Roman" w:hAnsi="Times New Roman"/>
          <w:sz w:val="24"/>
          <w:szCs w:val="24"/>
          <w:lang w:val="en-GB"/>
        </w:rPr>
        <w:t>r</w:t>
      </w:r>
    </w:p>
    <w:p w14:paraId="1F5B6FB8" w14:textId="1F850034" w:rsidR="006F37EA" w:rsidRDefault="006F37EA" w:rsidP="00696CD5">
      <w:pPr>
        <w:pStyle w:val="MittlereSchattierung1-Akzent11"/>
        <w:spacing w:line="276" w:lineRule="auto"/>
        <w:ind w:left="2880" w:hanging="2880"/>
        <w:rPr>
          <w:rFonts w:ascii="Arial" w:hAnsi="Arial" w:cs="Arial"/>
        </w:rPr>
      </w:pPr>
    </w:p>
    <w:p w14:paraId="4C65949F" w14:textId="77777777" w:rsidR="009C694F" w:rsidRPr="009C694F" w:rsidRDefault="009C694F" w:rsidP="00696CD5">
      <w:pPr>
        <w:pStyle w:val="MittlereSchattierung1-Akzent11"/>
        <w:spacing w:line="276" w:lineRule="auto"/>
        <w:ind w:left="2880" w:hanging="2880"/>
        <w:rPr>
          <w:rFonts w:ascii="Arial" w:hAnsi="Arial" w:cs="Arial"/>
        </w:rPr>
      </w:pPr>
    </w:p>
    <w:p w14:paraId="578EFB6E" w14:textId="0C9BB7EC" w:rsidR="009C694F" w:rsidRPr="003D0873" w:rsidRDefault="00C904B2" w:rsidP="006474D5">
      <w:pPr>
        <w:spacing w:after="0" w:line="276" w:lineRule="auto"/>
        <w:ind w:left="2120" w:hanging="2120"/>
        <w:rPr>
          <w:b/>
          <w:sz w:val="24"/>
          <w:szCs w:val="28"/>
          <w:lang w:val="en-GB"/>
        </w:rPr>
      </w:pPr>
      <w:proofErr w:type="spellStart"/>
      <w:r w:rsidRPr="003D0873">
        <w:rPr>
          <w:b/>
          <w:sz w:val="24"/>
          <w:szCs w:val="28"/>
          <w:lang w:val="en-GB"/>
        </w:rPr>
        <w:t>Título</w:t>
      </w:r>
      <w:proofErr w:type="spellEnd"/>
      <w:r w:rsidRPr="003D0873">
        <w:rPr>
          <w:b/>
          <w:sz w:val="24"/>
          <w:szCs w:val="28"/>
          <w:lang w:val="en-GB"/>
        </w:rPr>
        <w:t xml:space="preserve"> del </w:t>
      </w:r>
      <w:proofErr w:type="spellStart"/>
      <w:r w:rsidRPr="003D0873">
        <w:rPr>
          <w:b/>
          <w:sz w:val="24"/>
          <w:szCs w:val="28"/>
          <w:lang w:val="en-GB"/>
        </w:rPr>
        <w:t>proyecto</w:t>
      </w:r>
      <w:proofErr w:type="spellEnd"/>
      <w:r w:rsidR="009C694F" w:rsidRPr="003D0873">
        <w:rPr>
          <w:b/>
          <w:sz w:val="24"/>
          <w:szCs w:val="28"/>
          <w:lang w:val="en-GB"/>
        </w:rPr>
        <w:t xml:space="preserve">: </w:t>
      </w:r>
      <w:r w:rsidR="009C694F" w:rsidRPr="003D0873">
        <w:rPr>
          <w:b/>
          <w:sz w:val="24"/>
          <w:szCs w:val="28"/>
          <w:lang w:val="en-GB"/>
        </w:rPr>
        <w:tab/>
      </w:r>
      <w:r w:rsidR="009C694F" w:rsidRPr="003D0873">
        <w:rPr>
          <w:b/>
          <w:sz w:val="24"/>
          <w:szCs w:val="28"/>
          <w:lang w:val="en-GB"/>
        </w:rPr>
        <w:tab/>
      </w:r>
      <w:r w:rsidR="009C694F" w:rsidRPr="003D0873">
        <w:rPr>
          <w:b/>
          <w:sz w:val="24"/>
          <w:szCs w:val="28"/>
          <w:lang w:val="en-GB"/>
        </w:rPr>
        <w:tab/>
      </w:r>
      <w:r w:rsidR="009C694F" w:rsidRPr="003D0873">
        <w:rPr>
          <w:sz w:val="24"/>
          <w:szCs w:val="28"/>
          <w:lang w:val="en-GB"/>
        </w:rPr>
        <w:t xml:space="preserve">Streaming Approaches for Europe </w:t>
      </w:r>
    </w:p>
    <w:p w14:paraId="235081CE" w14:textId="5D739C95" w:rsidR="009C694F" w:rsidRPr="003D0873" w:rsidRDefault="009C694F" w:rsidP="006474D5">
      <w:pPr>
        <w:spacing w:after="0" w:line="276" w:lineRule="auto"/>
        <w:rPr>
          <w:b/>
          <w:sz w:val="24"/>
          <w:szCs w:val="28"/>
          <w:lang w:val="en-GB"/>
        </w:rPr>
      </w:pPr>
      <w:proofErr w:type="spellStart"/>
      <w:r w:rsidRPr="003D0873">
        <w:rPr>
          <w:b/>
          <w:sz w:val="24"/>
          <w:szCs w:val="28"/>
          <w:lang w:val="en-GB"/>
        </w:rPr>
        <w:t>Acr</w:t>
      </w:r>
      <w:r w:rsidR="00C904B2" w:rsidRPr="003D0873">
        <w:rPr>
          <w:b/>
          <w:sz w:val="24"/>
          <w:szCs w:val="28"/>
          <w:lang w:val="en-GB"/>
        </w:rPr>
        <w:t>ónimo</w:t>
      </w:r>
      <w:proofErr w:type="spellEnd"/>
      <w:r w:rsidRPr="003D0873">
        <w:rPr>
          <w:b/>
          <w:sz w:val="24"/>
          <w:szCs w:val="28"/>
          <w:lang w:val="en-GB"/>
        </w:rPr>
        <w:t xml:space="preserve">: </w:t>
      </w:r>
      <w:r w:rsidRPr="003D0873">
        <w:rPr>
          <w:b/>
          <w:sz w:val="24"/>
          <w:szCs w:val="28"/>
          <w:lang w:val="en-GB"/>
        </w:rPr>
        <w:tab/>
      </w:r>
      <w:r w:rsidRPr="003D0873">
        <w:rPr>
          <w:b/>
          <w:sz w:val="24"/>
          <w:szCs w:val="28"/>
          <w:lang w:val="en-GB"/>
        </w:rPr>
        <w:tab/>
      </w:r>
      <w:r w:rsidRPr="003D0873">
        <w:rPr>
          <w:b/>
          <w:sz w:val="24"/>
          <w:szCs w:val="28"/>
          <w:lang w:val="en-GB"/>
        </w:rPr>
        <w:tab/>
      </w:r>
      <w:r w:rsidRPr="003D0873">
        <w:rPr>
          <w:sz w:val="24"/>
          <w:szCs w:val="28"/>
          <w:lang w:val="en-GB"/>
        </w:rPr>
        <w:t>SAFE</w:t>
      </w:r>
    </w:p>
    <w:p w14:paraId="62908351" w14:textId="25C5DB6A" w:rsidR="009C694F" w:rsidRPr="003D0873" w:rsidRDefault="00C904B2" w:rsidP="006474D5">
      <w:pPr>
        <w:spacing w:after="0" w:line="276" w:lineRule="auto"/>
        <w:rPr>
          <w:rFonts w:ascii="Times New Roman" w:hAnsi="Times New Roman"/>
          <w:i/>
          <w:lang w:val="en-GB"/>
        </w:rPr>
      </w:pPr>
      <w:proofErr w:type="spellStart"/>
      <w:r w:rsidRPr="003D0873">
        <w:rPr>
          <w:b/>
          <w:sz w:val="24"/>
          <w:szCs w:val="28"/>
          <w:lang w:val="en-GB"/>
        </w:rPr>
        <w:t>Número</w:t>
      </w:r>
      <w:proofErr w:type="spellEnd"/>
      <w:r w:rsidRPr="003D0873">
        <w:rPr>
          <w:b/>
          <w:sz w:val="24"/>
          <w:szCs w:val="28"/>
          <w:lang w:val="en-GB"/>
        </w:rPr>
        <w:t xml:space="preserve"> de </w:t>
      </w:r>
      <w:proofErr w:type="spellStart"/>
      <w:r w:rsidRPr="003D0873">
        <w:rPr>
          <w:b/>
          <w:sz w:val="24"/>
          <w:szCs w:val="28"/>
          <w:lang w:val="en-GB"/>
        </w:rPr>
        <w:t>referencia</w:t>
      </w:r>
      <w:proofErr w:type="spellEnd"/>
      <w:r w:rsidR="009C694F" w:rsidRPr="003D0873">
        <w:rPr>
          <w:b/>
          <w:sz w:val="24"/>
          <w:szCs w:val="28"/>
          <w:lang w:val="en-GB"/>
        </w:rPr>
        <w:t xml:space="preserve">: </w:t>
      </w:r>
      <w:r w:rsidR="009C694F" w:rsidRPr="003D0873">
        <w:rPr>
          <w:b/>
          <w:sz w:val="24"/>
          <w:szCs w:val="28"/>
          <w:lang w:val="en-GB"/>
        </w:rPr>
        <w:tab/>
        <w:t xml:space="preserve"> </w:t>
      </w:r>
      <w:r w:rsidR="009C694F" w:rsidRPr="003D0873">
        <w:rPr>
          <w:sz w:val="24"/>
          <w:szCs w:val="28"/>
          <w:lang w:val="en-GB"/>
        </w:rPr>
        <w:t>2020-1-DE03-KA226-SCH-093590</w:t>
      </w:r>
    </w:p>
    <w:p w14:paraId="23E95DE7" w14:textId="51398E99" w:rsidR="009C694F" w:rsidRPr="003D0873" w:rsidRDefault="00C904B2" w:rsidP="006474D5">
      <w:pPr>
        <w:pStyle w:val="MittlereSchattierung1-Akzent11"/>
        <w:spacing w:line="276" w:lineRule="auto"/>
        <w:ind w:left="2977" w:hanging="2977"/>
        <w:jc w:val="both"/>
        <w:rPr>
          <w:rFonts w:ascii="Times New Roman" w:hAnsi="Times New Roman"/>
          <w:i/>
        </w:rPr>
      </w:pPr>
      <w:proofErr w:type="spellStart"/>
      <w:r w:rsidRPr="003D0873">
        <w:rPr>
          <w:rFonts w:eastAsia="Calibri"/>
          <w:b/>
          <w:sz w:val="24"/>
          <w:szCs w:val="28"/>
          <w:lang w:eastAsia="en-US"/>
        </w:rPr>
        <w:t>Número</w:t>
      </w:r>
      <w:proofErr w:type="spellEnd"/>
      <w:r w:rsidRPr="003D0873">
        <w:rPr>
          <w:rFonts w:eastAsia="Calibri"/>
          <w:b/>
          <w:sz w:val="24"/>
          <w:szCs w:val="28"/>
          <w:lang w:eastAsia="en-US"/>
        </w:rPr>
        <w:t xml:space="preserve"> de </w:t>
      </w:r>
      <w:proofErr w:type="spellStart"/>
      <w:r w:rsidRPr="003D0873">
        <w:rPr>
          <w:rFonts w:eastAsia="Calibri"/>
          <w:b/>
          <w:sz w:val="24"/>
          <w:szCs w:val="28"/>
          <w:lang w:eastAsia="en-US"/>
        </w:rPr>
        <w:t>archivo</w:t>
      </w:r>
      <w:proofErr w:type="spellEnd"/>
      <w:r w:rsidR="009C694F" w:rsidRPr="003D0873">
        <w:rPr>
          <w:rFonts w:eastAsia="Calibri"/>
          <w:b/>
          <w:sz w:val="24"/>
          <w:szCs w:val="28"/>
          <w:lang w:eastAsia="en-US"/>
        </w:rPr>
        <w:t>:</w:t>
      </w:r>
      <w:r w:rsidR="009C694F" w:rsidRPr="003D0873">
        <w:rPr>
          <w:rFonts w:ascii="Times New Roman" w:hAnsi="Times New Roman"/>
          <w:i/>
        </w:rPr>
        <w:t xml:space="preserve">            </w:t>
      </w:r>
      <w:r w:rsidR="009C694F" w:rsidRPr="003D0873">
        <w:rPr>
          <w:rFonts w:eastAsia="Calibri"/>
          <w:sz w:val="24"/>
          <w:szCs w:val="28"/>
          <w:lang w:eastAsia="en-US"/>
        </w:rPr>
        <w:t>VG-226-IN-NW-20-24-093590</w:t>
      </w:r>
    </w:p>
    <w:p w14:paraId="48771C2E" w14:textId="4DB56FA6" w:rsidR="009C694F" w:rsidRPr="003D0873" w:rsidRDefault="00C904B2" w:rsidP="006474D5">
      <w:pPr>
        <w:spacing w:after="0" w:line="276" w:lineRule="auto"/>
        <w:ind w:left="2120" w:hanging="2120"/>
        <w:rPr>
          <w:sz w:val="24"/>
          <w:szCs w:val="28"/>
          <w:lang w:val="en-GB"/>
        </w:rPr>
      </w:pPr>
      <w:proofErr w:type="spellStart"/>
      <w:r w:rsidRPr="003D0873">
        <w:rPr>
          <w:b/>
          <w:sz w:val="24"/>
          <w:szCs w:val="28"/>
          <w:lang w:val="en-GB"/>
        </w:rPr>
        <w:t>Socios</w:t>
      </w:r>
      <w:proofErr w:type="spellEnd"/>
      <w:r w:rsidRPr="003D0873">
        <w:rPr>
          <w:b/>
          <w:sz w:val="24"/>
          <w:szCs w:val="28"/>
          <w:lang w:val="en-GB"/>
        </w:rPr>
        <w:t xml:space="preserve"> del </w:t>
      </w:r>
      <w:proofErr w:type="spellStart"/>
      <w:r w:rsidRPr="003D0873">
        <w:rPr>
          <w:b/>
          <w:sz w:val="24"/>
          <w:szCs w:val="28"/>
          <w:lang w:val="en-GB"/>
        </w:rPr>
        <w:t>proyecto</w:t>
      </w:r>
      <w:proofErr w:type="spellEnd"/>
      <w:r w:rsidR="009C694F" w:rsidRPr="003D0873">
        <w:rPr>
          <w:b/>
          <w:sz w:val="24"/>
          <w:szCs w:val="28"/>
          <w:lang w:val="en-GB"/>
        </w:rPr>
        <w:t xml:space="preserve">: </w:t>
      </w:r>
      <w:r w:rsidR="009C694F" w:rsidRPr="003D0873">
        <w:rPr>
          <w:b/>
          <w:sz w:val="24"/>
          <w:szCs w:val="28"/>
          <w:lang w:val="en-GB"/>
        </w:rPr>
        <w:tab/>
      </w:r>
      <w:r w:rsidR="009C694F" w:rsidRPr="003D0873">
        <w:rPr>
          <w:b/>
          <w:sz w:val="24"/>
          <w:szCs w:val="28"/>
          <w:lang w:val="en-GB"/>
        </w:rPr>
        <w:tab/>
      </w:r>
      <w:r w:rsidR="009C694F" w:rsidRPr="003D0873">
        <w:rPr>
          <w:b/>
          <w:sz w:val="24"/>
          <w:szCs w:val="28"/>
          <w:lang w:val="en-GB"/>
        </w:rPr>
        <w:tab/>
      </w:r>
      <w:r w:rsidR="009C694F" w:rsidRPr="003D0873">
        <w:rPr>
          <w:sz w:val="24"/>
          <w:szCs w:val="28"/>
          <w:lang w:val="en-GB"/>
        </w:rPr>
        <w:t>P0 – UPB – Universi</w:t>
      </w:r>
      <w:r w:rsidRPr="003D0873">
        <w:rPr>
          <w:sz w:val="24"/>
          <w:szCs w:val="28"/>
          <w:lang w:val="en-GB"/>
        </w:rPr>
        <w:t>dad</w:t>
      </w:r>
      <w:r w:rsidR="009C694F" w:rsidRPr="003D0873">
        <w:rPr>
          <w:sz w:val="24"/>
          <w:szCs w:val="28"/>
          <w:lang w:val="en-GB"/>
        </w:rPr>
        <w:t xml:space="preserve"> Paderborn, DE (</w:t>
      </w:r>
      <w:proofErr w:type="spellStart"/>
      <w:r w:rsidR="009C694F" w:rsidRPr="003D0873">
        <w:rPr>
          <w:sz w:val="24"/>
          <w:szCs w:val="28"/>
          <w:lang w:val="en-GB"/>
        </w:rPr>
        <w:t>Coordin</w:t>
      </w:r>
      <w:r w:rsidRPr="003D0873">
        <w:rPr>
          <w:sz w:val="24"/>
          <w:szCs w:val="28"/>
          <w:lang w:val="en-GB"/>
        </w:rPr>
        <w:t>ador</w:t>
      </w:r>
      <w:proofErr w:type="spellEnd"/>
      <w:r w:rsidR="009C694F" w:rsidRPr="003D0873">
        <w:rPr>
          <w:sz w:val="24"/>
          <w:szCs w:val="28"/>
          <w:lang w:val="en-GB"/>
        </w:rPr>
        <w:t>)</w:t>
      </w:r>
    </w:p>
    <w:p w14:paraId="1C80DC2B" w14:textId="4FA9A2A3" w:rsidR="009C694F" w:rsidRPr="00C904B2" w:rsidRDefault="009C694F" w:rsidP="006474D5">
      <w:pPr>
        <w:spacing w:after="0" w:line="276" w:lineRule="auto"/>
        <w:ind w:left="2828" w:firstLine="4"/>
        <w:rPr>
          <w:sz w:val="24"/>
          <w:szCs w:val="28"/>
          <w:lang w:val="nl-NL"/>
        </w:rPr>
      </w:pPr>
      <w:r w:rsidRPr="00C904B2">
        <w:rPr>
          <w:sz w:val="24"/>
          <w:szCs w:val="28"/>
          <w:lang w:val="nl-NL"/>
        </w:rPr>
        <w:t xml:space="preserve">P1 – IK – </w:t>
      </w:r>
      <w:proofErr w:type="spellStart"/>
      <w:r w:rsidRPr="00C904B2">
        <w:rPr>
          <w:sz w:val="24"/>
          <w:szCs w:val="28"/>
          <w:lang w:val="nl-NL"/>
        </w:rPr>
        <w:t>Ingenious</w:t>
      </w:r>
      <w:proofErr w:type="spellEnd"/>
      <w:r w:rsidRPr="00C904B2">
        <w:rPr>
          <w:sz w:val="24"/>
          <w:szCs w:val="28"/>
          <w:lang w:val="nl-NL"/>
        </w:rPr>
        <w:t xml:space="preserve"> </w:t>
      </w:r>
      <w:proofErr w:type="spellStart"/>
      <w:r w:rsidRPr="00C904B2">
        <w:rPr>
          <w:sz w:val="24"/>
          <w:szCs w:val="28"/>
          <w:lang w:val="nl-NL"/>
        </w:rPr>
        <w:t>Knowlegde</w:t>
      </w:r>
      <w:proofErr w:type="spellEnd"/>
      <w:r w:rsidRPr="00C904B2">
        <w:rPr>
          <w:sz w:val="24"/>
          <w:szCs w:val="28"/>
          <w:lang w:val="nl-NL"/>
        </w:rPr>
        <w:t>, DE (</w:t>
      </w:r>
      <w:proofErr w:type="spellStart"/>
      <w:r w:rsidR="00C904B2" w:rsidRPr="00C904B2">
        <w:rPr>
          <w:sz w:val="24"/>
          <w:szCs w:val="28"/>
          <w:lang w:val="nl-NL"/>
        </w:rPr>
        <w:t>Socio</w:t>
      </w:r>
      <w:proofErr w:type="spellEnd"/>
      <w:r w:rsidRPr="00C904B2">
        <w:rPr>
          <w:sz w:val="24"/>
          <w:szCs w:val="28"/>
          <w:lang w:val="nl-NL"/>
        </w:rPr>
        <w:t>)</w:t>
      </w:r>
    </w:p>
    <w:p w14:paraId="168B0DBA" w14:textId="013E196C" w:rsidR="009C694F" w:rsidRPr="00F558AD" w:rsidRDefault="009C694F" w:rsidP="006474D5">
      <w:pPr>
        <w:spacing w:after="0" w:line="276" w:lineRule="auto"/>
        <w:ind w:left="2824" w:firstLine="4"/>
        <w:rPr>
          <w:sz w:val="24"/>
          <w:szCs w:val="28"/>
          <w:lang w:val="es-ES"/>
        </w:rPr>
      </w:pPr>
      <w:r w:rsidRPr="00F558AD">
        <w:rPr>
          <w:sz w:val="24"/>
          <w:szCs w:val="28"/>
          <w:lang w:val="es-ES"/>
        </w:rPr>
        <w:t xml:space="preserve">P2 – CEIP – CEIP Tomás </w:t>
      </w:r>
      <w:proofErr w:type="spellStart"/>
      <w:r w:rsidRPr="00F558AD">
        <w:rPr>
          <w:sz w:val="24"/>
          <w:szCs w:val="28"/>
          <w:lang w:val="es-ES"/>
        </w:rPr>
        <w:t>Romojaro</w:t>
      </w:r>
      <w:proofErr w:type="spellEnd"/>
      <w:r w:rsidRPr="00F558AD">
        <w:rPr>
          <w:sz w:val="24"/>
          <w:szCs w:val="28"/>
          <w:lang w:val="es-ES"/>
        </w:rPr>
        <w:t>, ES (</w:t>
      </w:r>
      <w:r w:rsidR="00C904B2">
        <w:rPr>
          <w:sz w:val="24"/>
          <w:szCs w:val="28"/>
          <w:lang w:val="es-ES"/>
        </w:rPr>
        <w:t>Socio</w:t>
      </w:r>
      <w:r w:rsidRPr="00F558AD">
        <w:rPr>
          <w:sz w:val="24"/>
          <w:szCs w:val="28"/>
          <w:lang w:val="es-ES"/>
        </w:rPr>
        <w:t>)</w:t>
      </w:r>
    </w:p>
    <w:p w14:paraId="6F9A6392" w14:textId="12E62249" w:rsidR="009C694F" w:rsidRPr="00D30AF1" w:rsidRDefault="009C694F" w:rsidP="006474D5">
      <w:pPr>
        <w:spacing w:after="0" w:line="276" w:lineRule="auto"/>
        <w:ind w:left="2820" w:firstLine="4"/>
        <w:rPr>
          <w:sz w:val="24"/>
          <w:szCs w:val="28"/>
          <w:lang w:val="es-ES"/>
        </w:rPr>
      </w:pPr>
      <w:r w:rsidRPr="00D30AF1">
        <w:rPr>
          <w:sz w:val="24"/>
          <w:szCs w:val="28"/>
          <w:lang w:val="es-ES"/>
        </w:rPr>
        <w:t xml:space="preserve">P3 – ZEBRA – KURZY ZEBRA </w:t>
      </w:r>
      <w:proofErr w:type="spellStart"/>
      <w:r w:rsidRPr="00D30AF1">
        <w:rPr>
          <w:sz w:val="24"/>
          <w:szCs w:val="28"/>
          <w:lang w:val="es-ES"/>
        </w:rPr>
        <w:t>s.r.o</w:t>
      </w:r>
      <w:proofErr w:type="spellEnd"/>
      <w:r w:rsidRPr="00D30AF1">
        <w:rPr>
          <w:sz w:val="24"/>
          <w:szCs w:val="28"/>
          <w:lang w:val="es-ES"/>
        </w:rPr>
        <w:t>., CZ (</w:t>
      </w:r>
      <w:r w:rsidR="00C904B2" w:rsidRPr="00D30AF1">
        <w:rPr>
          <w:sz w:val="24"/>
          <w:szCs w:val="28"/>
          <w:lang w:val="es-ES"/>
        </w:rPr>
        <w:t>Socio</w:t>
      </w:r>
      <w:r w:rsidRPr="00D30AF1">
        <w:rPr>
          <w:sz w:val="24"/>
          <w:szCs w:val="28"/>
          <w:lang w:val="es-ES"/>
        </w:rPr>
        <w:t>)</w:t>
      </w:r>
    </w:p>
    <w:p w14:paraId="348E70ED" w14:textId="77777777" w:rsidR="009C694F" w:rsidRPr="00D30AF1" w:rsidRDefault="009C694F" w:rsidP="00305C89">
      <w:pPr>
        <w:pStyle w:val="MittlereSchattierung1-Akzent11"/>
        <w:spacing w:line="276" w:lineRule="auto"/>
        <w:ind w:left="2977" w:hanging="2977"/>
        <w:jc w:val="both"/>
        <w:rPr>
          <w:rFonts w:ascii="Times New Roman" w:hAnsi="Times New Roman"/>
          <w:i/>
          <w:lang w:val="es-ES"/>
        </w:rPr>
      </w:pPr>
    </w:p>
    <w:p w14:paraId="0F4B618D" w14:textId="57E59B8C" w:rsidR="009C694F" w:rsidRPr="00D30AF1" w:rsidRDefault="009C694F" w:rsidP="00305C89">
      <w:pPr>
        <w:pStyle w:val="MittlereSchattierung1-Akzent11"/>
        <w:spacing w:line="276" w:lineRule="auto"/>
        <w:ind w:left="2977" w:hanging="2977"/>
        <w:jc w:val="both"/>
        <w:rPr>
          <w:rFonts w:ascii="Times New Roman" w:hAnsi="Times New Roman"/>
          <w:i/>
          <w:lang w:val="es-ES"/>
        </w:rPr>
      </w:pPr>
    </w:p>
    <w:p w14:paraId="1E8D1FCE" w14:textId="0E678737" w:rsidR="006474D5" w:rsidRPr="00D30AF1" w:rsidRDefault="006474D5" w:rsidP="00305C89">
      <w:pPr>
        <w:pStyle w:val="MittlereSchattierung1-Akzent11"/>
        <w:spacing w:line="276" w:lineRule="auto"/>
        <w:ind w:left="2977" w:hanging="2977"/>
        <w:jc w:val="both"/>
        <w:rPr>
          <w:rFonts w:ascii="Times New Roman" w:hAnsi="Times New Roman"/>
          <w:i/>
          <w:lang w:val="es-ES"/>
        </w:rPr>
      </w:pPr>
    </w:p>
    <w:p w14:paraId="34BAF843" w14:textId="6EA678BC" w:rsidR="006474D5" w:rsidRPr="00D30AF1" w:rsidRDefault="006474D5" w:rsidP="00305C89">
      <w:pPr>
        <w:pStyle w:val="MittlereSchattierung1-Akzent11"/>
        <w:spacing w:line="276" w:lineRule="auto"/>
        <w:ind w:left="2977" w:hanging="2977"/>
        <w:jc w:val="both"/>
        <w:rPr>
          <w:rFonts w:ascii="Times New Roman" w:hAnsi="Times New Roman"/>
          <w:i/>
          <w:lang w:val="es-ES"/>
        </w:rPr>
      </w:pPr>
      <w:r w:rsidRPr="00843B35">
        <w:rPr>
          <w:noProof/>
          <w:lang w:eastAsia="de-DE"/>
        </w:rPr>
        <mc:AlternateContent>
          <mc:Choice Requires="wps">
            <w:drawing>
              <wp:anchor distT="0" distB="0" distL="114300" distR="114300" simplePos="0" relativeHeight="251659264" behindDoc="0" locked="0" layoutInCell="1" allowOverlap="1" wp14:anchorId="4749C113" wp14:editId="78888C62">
                <wp:simplePos x="0" y="0"/>
                <wp:positionH relativeFrom="column">
                  <wp:posOffset>0</wp:posOffset>
                </wp:positionH>
                <wp:positionV relativeFrom="paragraph">
                  <wp:posOffset>182245</wp:posOffset>
                </wp:positionV>
                <wp:extent cx="5745480" cy="1329055"/>
                <wp:effectExtent l="0" t="0" r="26670" b="23495"/>
                <wp:wrapTopAndBottom/>
                <wp:docPr id="17" name="Abgerundetes Rechteck 3"/>
                <wp:cNvGraphicFramePr/>
                <a:graphic xmlns:a="http://schemas.openxmlformats.org/drawingml/2006/main">
                  <a:graphicData uri="http://schemas.microsoft.com/office/word/2010/wordprocessingShape">
                    <wps:wsp>
                      <wps:cNvSpPr/>
                      <wps:spPr>
                        <a:xfrm>
                          <a:off x="0" y="0"/>
                          <a:ext cx="5745480" cy="132905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3B706" w14:textId="465F52FD" w:rsidR="006474D5" w:rsidRPr="00843B35" w:rsidRDefault="00D30AF1" w:rsidP="00D30AF1">
                            <w:pPr>
                              <w:pStyle w:val="NormalWeb"/>
                              <w:spacing w:before="0" w:beforeAutospacing="0" w:after="0" w:afterAutospacing="0"/>
                              <w:jc w:val="center"/>
                              <w:rPr>
                                <w:lang w:val="en-US"/>
                              </w:rPr>
                            </w:pPr>
                            <w:proofErr w:type="spellStart"/>
                            <w:r w:rsidRPr="00D30AF1">
                              <w:rPr>
                                <w:rFonts w:asciiTheme="minorHAnsi" w:hAnsi="Calibri" w:cstheme="minorBidi"/>
                                <w:b/>
                                <w:bCs/>
                                <w:color w:val="FFFFFF" w:themeColor="light1"/>
                                <w:kern w:val="24"/>
                                <w:sz w:val="48"/>
                                <w:szCs w:val="48"/>
                                <w:lang w:val="en-US"/>
                              </w:rPr>
                              <w:t>Matriz</w:t>
                            </w:r>
                            <w:proofErr w:type="spellEnd"/>
                            <w:r w:rsidRPr="00D30AF1">
                              <w:rPr>
                                <w:rFonts w:asciiTheme="minorHAnsi" w:hAnsi="Calibri" w:cstheme="minorBidi"/>
                                <w:b/>
                                <w:bCs/>
                                <w:color w:val="FFFFFF" w:themeColor="light1"/>
                                <w:kern w:val="24"/>
                                <w:sz w:val="48"/>
                                <w:szCs w:val="48"/>
                                <w:lang w:val="en-US"/>
                              </w:rPr>
                              <w:t xml:space="preserve"> de </w:t>
                            </w:r>
                            <w:proofErr w:type="spellStart"/>
                            <w:r w:rsidRPr="00D30AF1">
                              <w:rPr>
                                <w:rFonts w:asciiTheme="minorHAnsi" w:hAnsi="Calibri" w:cstheme="minorBidi"/>
                                <w:b/>
                                <w:bCs/>
                                <w:color w:val="FFFFFF" w:themeColor="light1"/>
                                <w:kern w:val="24"/>
                                <w:sz w:val="48"/>
                                <w:szCs w:val="48"/>
                                <w:lang w:val="en-US"/>
                              </w:rPr>
                              <w:t>resultados</w:t>
                            </w:r>
                            <w:proofErr w:type="spellEnd"/>
                            <w:r w:rsidRPr="00D30AF1">
                              <w:rPr>
                                <w:rFonts w:asciiTheme="minorHAnsi" w:hAnsi="Calibri" w:cstheme="minorBidi"/>
                                <w:b/>
                                <w:bCs/>
                                <w:color w:val="FFFFFF" w:themeColor="light1"/>
                                <w:kern w:val="24"/>
                                <w:sz w:val="48"/>
                                <w:szCs w:val="48"/>
                                <w:lang w:val="en-US"/>
                              </w:rPr>
                              <w:t xml:space="preserve"> de </w:t>
                            </w:r>
                            <w:proofErr w:type="spellStart"/>
                            <w:r w:rsidRPr="00D30AF1">
                              <w:rPr>
                                <w:rFonts w:asciiTheme="minorHAnsi" w:hAnsi="Calibri" w:cstheme="minorBidi"/>
                                <w:b/>
                                <w:bCs/>
                                <w:color w:val="FFFFFF" w:themeColor="light1"/>
                                <w:kern w:val="24"/>
                                <w:sz w:val="48"/>
                                <w:szCs w:val="48"/>
                                <w:lang w:val="en-US"/>
                              </w:rPr>
                              <w:t>aprendizaje</w:t>
                            </w:r>
                            <w:proofErr w:type="spellEnd"/>
                            <w:r>
                              <w:rPr>
                                <w:rFonts w:asciiTheme="minorHAnsi" w:hAnsi="Calibri" w:cstheme="minorBidi"/>
                                <w:b/>
                                <w:bCs/>
                                <w:color w:val="FFFFFF" w:themeColor="light1"/>
                                <w:kern w:val="24"/>
                                <w:sz w:val="48"/>
                                <w:szCs w:val="48"/>
                                <w:lang w:val="en-US"/>
                              </w:rPr>
                              <w:t xml:space="preserve"> SAFE</w:t>
                            </w:r>
                            <w:r w:rsidRPr="00D30AF1">
                              <w:rPr>
                                <w:rFonts w:asciiTheme="minorHAnsi" w:hAnsi="Calibri" w:cstheme="minorBidi"/>
                                <w:b/>
                                <w:bCs/>
                                <w:color w:val="FFFFFF" w:themeColor="light1"/>
                                <w:kern w:val="24"/>
                                <w:sz w:val="48"/>
                                <w:szCs w:val="48"/>
                                <w:lang w:val="en-US"/>
                              </w:rPr>
                              <w:t xml:space="preserve"> </w:t>
                            </w:r>
                            <w:r w:rsidR="006474D5" w:rsidRPr="00843B35">
                              <w:rPr>
                                <w:rFonts w:asciiTheme="minorHAnsi" w:hAnsi="Calibri" w:cstheme="minorBidi"/>
                                <w:b/>
                                <w:bCs/>
                                <w:color w:val="FFFFFF" w:themeColor="light1"/>
                                <w:kern w:val="24"/>
                                <w:sz w:val="48"/>
                                <w:szCs w:val="48"/>
                                <w:lang w:val="en-US"/>
                              </w:rPr>
                              <w:t>(LOM)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9C113" id="Abgerundetes Rechteck 3" o:spid="_x0000_s1026" style="position:absolute;left:0;text-align:left;margin-left:0;margin-top:14.35pt;width:452.4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" fillcolor="#002060" strokecolor="#243f60 [1604]" strokeweight="2pt">
                <v:textbox>
                  <w:txbxContent>
                    <w:p w14:paraId="3773B706" w14:textId="465F52FD" w:rsidR="006474D5" w:rsidRPr="00843B35" w:rsidRDefault="00D30AF1" w:rsidP="00D30AF1">
                      <w:pPr>
                        <w:pStyle w:val="NormalWeb"/>
                        <w:spacing w:before="0" w:beforeAutospacing="0" w:after="0" w:afterAutospacing="0"/>
                        <w:jc w:val="center"/>
                        <w:rPr>
                          <w:lang w:val="en-US"/>
                        </w:rPr>
                      </w:pPr>
                      <w:proofErr w:type="spellStart"/>
                      <w:r w:rsidRPr="00D30AF1">
                        <w:rPr>
                          <w:rFonts w:asciiTheme="minorHAnsi" w:hAnsi="Calibri" w:cstheme="minorBidi"/>
                          <w:b/>
                          <w:bCs/>
                          <w:color w:val="FFFFFF" w:themeColor="light1"/>
                          <w:kern w:val="24"/>
                          <w:sz w:val="48"/>
                          <w:szCs w:val="48"/>
                          <w:lang w:val="en-US"/>
                        </w:rPr>
                        <w:t>Matriz</w:t>
                      </w:r>
                      <w:proofErr w:type="spellEnd"/>
                      <w:r w:rsidRPr="00D30AF1">
                        <w:rPr>
                          <w:rFonts w:asciiTheme="minorHAnsi" w:hAnsi="Calibri" w:cstheme="minorBidi"/>
                          <w:b/>
                          <w:bCs/>
                          <w:color w:val="FFFFFF" w:themeColor="light1"/>
                          <w:kern w:val="24"/>
                          <w:sz w:val="48"/>
                          <w:szCs w:val="48"/>
                          <w:lang w:val="en-US"/>
                        </w:rPr>
                        <w:t xml:space="preserve"> de </w:t>
                      </w:r>
                      <w:proofErr w:type="spellStart"/>
                      <w:r w:rsidRPr="00D30AF1">
                        <w:rPr>
                          <w:rFonts w:asciiTheme="minorHAnsi" w:hAnsi="Calibri" w:cstheme="minorBidi"/>
                          <w:b/>
                          <w:bCs/>
                          <w:color w:val="FFFFFF" w:themeColor="light1"/>
                          <w:kern w:val="24"/>
                          <w:sz w:val="48"/>
                          <w:szCs w:val="48"/>
                          <w:lang w:val="en-US"/>
                        </w:rPr>
                        <w:t>resultados</w:t>
                      </w:r>
                      <w:proofErr w:type="spellEnd"/>
                      <w:r w:rsidRPr="00D30AF1">
                        <w:rPr>
                          <w:rFonts w:asciiTheme="minorHAnsi" w:hAnsi="Calibri" w:cstheme="minorBidi"/>
                          <w:b/>
                          <w:bCs/>
                          <w:color w:val="FFFFFF" w:themeColor="light1"/>
                          <w:kern w:val="24"/>
                          <w:sz w:val="48"/>
                          <w:szCs w:val="48"/>
                          <w:lang w:val="en-US"/>
                        </w:rPr>
                        <w:t xml:space="preserve"> de </w:t>
                      </w:r>
                      <w:proofErr w:type="spellStart"/>
                      <w:r w:rsidRPr="00D30AF1">
                        <w:rPr>
                          <w:rFonts w:asciiTheme="minorHAnsi" w:hAnsi="Calibri" w:cstheme="minorBidi"/>
                          <w:b/>
                          <w:bCs/>
                          <w:color w:val="FFFFFF" w:themeColor="light1"/>
                          <w:kern w:val="24"/>
                          <w:sz w:val="48"/>
                          <w:szCs w:val="48"/>
                          <w:lang w:val="en-US"/>
                        </w:rPr>
                        <w:t>aprendizaje</w:t>
                      </w:r>
                      <w:proofErr w:type="spellEnd"/>
                      <w:r>
                        <w:rPr>
                          <w:rFonts w:asciiTheme="minorHAnsi" w:hAnsi="Calibri" w:cstheme="minorBidi"/>
                          <w:b/>
                          <w:bCs/>
                          <w:color w:val="FFFFFF" w:themeColor="light1"/>
                          <w:kern w:val="24"/>
                          <w:sz w:val="48"/>
                          <w:szCs w:val="48"/>
                          <w:lang w:val="en-US"/>
                        </w:rPr>
                        <w:t xml:space="preserve"> SAFE</w:t>
                      </w:r>
                      <w:r w:rsidRPr="00D30AF1">
                        <w:rPr>
                          <w:rFonts w:asciiTheme="minorHAnsi" w:hAnsi="Calibri" w:cstheme="minorBidi"/>
                          <w:b/>
                          <w:bCs/>
                          <w:color w:val="FFFFFF" w:themeColor="light1"/>
                          <w:kern w:val="24"/>
                          <w:sz w:val="48"/>
                          <w:szCs w:val="48"/>
                          <w:lang w:val="en-US"/>
                        </w:rPr>
                        <w:t xml:space="preserve"> </w:t>
                      </w:r>
                      <w:r w:rsidR="006474D5" w:rsidRPr="00843B35">
                        <w:rPr>
                          <w:rFonts w:asciiTheme="minorHAnsi" w:hAnsi="Calibri" w:cstheme="minorBidi"/>
                          <w:b/>
                          <w:bCs/>
                          <w:color w:val="FFFFFF" w:themeColor="light1"/>
                          <w:kern w:val="24"/>
                          <w:sz w:val="48"/>
                          <w:szCs w:val="48"/>
                          <w:lang w:val="en-US"/>
                        </w:rPr>
                        <w:t>(LOM)</w:t>
                      </w:r>
                    </w:p>
                  </w:txbxContent>
                </v:textbox>
                <w10:wrap type="topAndBottom"/>
              </v:roundrect>
            </w:pict>
          </mc:Fallback>
        </mc:AlternateContent>
      </w:r>
    </w:p>
    <w:p w14:paraId="4DEAFBDC" w14:textId="182C1821" w:rsidR="006474D5" w:rsidRPr="00D30AF1" w:rsidRDefault="006474D5" w:rsidP="00305C89">
      <w:pPr>
        <w:pStyle w:val="MittlereSchattierung1-Akzent11"/>
        <w:spacing w:line="276" w:lineRule="auto"/>
        <w:ind w:left="2977" w:hanging="2977"/>
        <w:jc w:val="both"/>
        <w:rPr>
          <w:rFonts w:ascii="Times New Roman" w:hAnsi="Times New Roman"/>
          <w:i/>
          <w:lang w:val="es-ES"/>
        </w:rPr>
      </w:pPr>
    </w:p>
    <w:p w14:paraId="3680608E" w14:textId="77777777" w:rsidR="006474D5" w:rsidRPr="00D30AF1" w:rsidRDefault="006474D5" w:rsidP="00305C89">
      <w:pPr>
        <w:pStyle w:val="MittlereSchattierung1-Akzent11"/>
        <w:spacing w:line="276" w:lineRule="auto"/>
        <w:ind w:left="2977" w:hanging="2977"/>
        <w:jc w:val="both"/>
        <w:rPr>
          <w:rFonts w:ascii="Times New Roman" w:hAnsi="Times New Roman"/>
          <w:i/>
          <w:lang w:val="es-ES"/>
        </w:rPr>
      </w:pPr>
    </w:p>
    <w:p w14:paraId="6E7CEE6F" w14:textId="291EA054" w:rsidR="006474D5" w:rsidRDefault="00B85B0F" w:rsidP="006474D5">
      <w:pPr>
        <w:jc w:val="both"/>
        <w:rPr>
          <w:sz w:val="32"/>
          <w:szCs w:val="32"/>
          <w:lang w:val="es-ES"/>
        </w:rPr>
      </w:pPr>
      <w:r w:rsidRPr="00B85B0F">
        <w:rPr>
          <w:sz w:val="32"/>
          <w:szCs w:val="32"/>
          <w:lang w:val="es-ES"/>
        </w:rPr>
        <w:t>El propósito de esta información y gráficos es ilustrar cómo los resultados se alinean con los métodos de enseñanza y aprendizaje y las evaluaciones en el enfoque SAFE.</w:t>
      </w:r>
    </w:p>
    <w:p w14:paraId="38386966" w14:textId="390C07C2" w:rsidR="006474D5" w:rsidRPr="00B85B0F" w:rsidRDefault="00B85B0F" w:rsidP="006474D5">
      <w:pPr>
        <w:jc w:val="both"/>
        <w:rPr>
          <w:sz w:val="32"/>
          <w:szCs w:val="32"/>
          <w:lang w:val="es-ES"/>
        </w:rPr>
      </w:pPr>
      <w:r w:rsidRPr="00B85B0F">
        <w:rPr>
          <w:sz w:val="32"/>
          <w:szCs w:val="32"/>
          <w:lang w:val="es-ES"/>
        </w:rPr>
        <w:t xml:space="preserve">Los siguientes </w:t>
      </w:r>
      <w:r w:rsidRPr="00B85B0F">
        <w:rPr>
          <w:b/>
          <w:bCs/>
          <w:sz w:val="32"/>
          <w:szCs w:val="32"/>
          <w:lang w:val="es-ES"/>
        </w:rPr>
        <w:t>fines y objetivos</w:t>
      </w:r>
      <w:r w:rsidRPr="00B85B0F">
        <w:rPr>
          <w:sz w:val="32"/>
          <w:szCs w:val="32"/>
          <w:lang w:val="es-ES"/>
        </w:rPr>
        <w:t xml:space="preserve"> generales se enfocan con LOM</w:t>
      </w:r>
      <w:r>
        <w:rPr>
          <w:sz w:val="32"/>
          <w:szCs w:val="32"/>
          <w:lang w:val="es-ES"/>
        </w:rPr>
        <w:t xml:space="preserve"> (</w:t>
      </w:r>
      <w:proofErr w:type="spellStart"/>
      <w:r>
        <w:rPr>
          <w:sz w:val="32"/>
          <w:szCs w:val="32"/>
          <w:lang w:val="es-ES"/>
        </w:rPr>
        <w:t>Learning</w:t>
      </w:r>
      <w:proofErr w:type="spellEnd"/>
      <w:r>
        <w:rPr>
          <w:sz w:val="32"/>
          <w:szCs w:val="32"/>
          <w:lang w:val="es-ES"/>
        </w:rPr>
        <w:t xml:space="preserve"> </w:t>
      </w:r>
      <w:proofErr w:type="spellStart"/>
      <w:r>
        <w:rPr>
          <w:sz w:val="32"/>
          <w:szCs w:val="32"/>
          <w:lang w:val="es-ES"/>
        </w:rPr>
        <w:t>outcomes</w:t>
      </w:r>
      <w:proofErr w:type="spellEnd"/>
      <w:r>
        <w:rPr>
          <w:sz w:val="32"/>
          <w:szCs w:val="32"/>
          <w:lang w:val="es-ES"/>
        </w:rPr>
        <w:t xml:space="preserve"> </w:t>
      </w:r>
      <w:proofErr w:type="spellStart"/>
      <w:r>
        <w:rPr>
          <w:sz w:val="32"/>
          <w:szCs w:val="32"/>
          <w:lang w:val="es-ES"/>
        </w:rPr>
        <w:t>matrix</w:t>
      </w:r>
      <w:proofErr w:type="spellEnd"/>
      <w:r>
        <w:rPr>
          <w:sz w:val="32"/>
          <w:szCs w:val="32"/>
          <w:lang w:val="es-ES"/>
        </w:rPr>
        <w:t>)</w:t>
      </w:r>
      <w:r w:rsidR="006474D5" w:rsidRPr="00B85B0F">
        <w:rPr>
          <w:sz w:val="32"/>
          <w:szCs w:val="32"/>
          <w:lang w:val="es-ES"/>
        </w:rPr>
        <w:t>:</w:t>
      </w:r>
    </w:p>
    <w:p w14:paraId="5EF5AE51" w14:textId="75C4435C" w:rsidR="001C7C0A" w:rsidRPr="00B85B0F" w:rsidRDefault="00B85B0F" w:rsidP="006474D5">
      <w:pPr>
        <w:jc w:val="both"/>
        <w:rPr>
          <w:sz w:val="32"/>
          <w:szCs w:val="32"/>
          <w:lang w:val="es-ES"/>
        </w:rPr>
      </w:pPr>
      <w:r w:rsidRPr="00B85B0F">
        <w:rPr>
          <w:sz w:val="32"/>
          <w:szCs w:val="32"/>
          <w:lang w:val="es-ES"/>
        </w:rPr>
        <w:t xml:space="preserve">Esta matriz de resultados de aprendizaje está diseñada para informar sobre el desarrollo de la estructura del </w:t>
      </w:r>
      <w:proofErr w:type="spellStart"/>
      <w:r>
        <w:rPr>
          <w:sz w:val="32"/>
          <w:szCs w:val="32"/>
          <w:lang w:val="es-ES"/>
        </w:rPr>
        <w:t>curriculum</w:t>
      </w:r>
      <w:proofErr w:type="spellEnd"/>
      <w:r w:rsidRPr="00B85B0F">
        <w:rPr>
          <w:sz w:val="32"/>
          <w:szCs w:val="32"/>
          <w:lang w:val="es-ES"/>
        </w:rPr>
        <w:t xml:space="preserve"> </w:t>
      </w:r>
      <w:r>
        <w:rPr>
          <w:sz w:val="32"/>
          <w:szCs w:val="32"/>
          <w:lang w:val="es-ES"/>
        </w:rPr>
        <w:t xml:space="preserve">a la hora de </w:t>
      </w:r>
      <w:r w:rsidRPr="00B85B0F">
        <w:rPr>
          <w:sz w:val="32"/>
          <w:szCs w:val="32"/>
          <w:lang w:val="es-ES"/>
        </w:rPr>
        <w:t xml:space="preserve">integrar los enfoques de </w:t>
      </w:r>
      <w:proofErr w:type="spellStart"/>
      <w:r w:rsidRPr="00B85B0F">
        <w:rPr>
          <w:sz w:val="32"/>
          <w:szCs w:val="32"/>
          <w:lang w:val="es-ES"/>
        </w:rPr>
        <w:t>Streaming</w:t>
      </w:r>
      <w:proofErr w:type="spellEnd"/>
      <w:r w:rsidRPr="00B85B0F">
        <w:rPr>
          <w:sz w:val="32"/>
          <w:szCs w:val="32"/>
          <w:lang w:val="es-ES"/>
        </w:rPr>
        <w:t xml:space="preserve"> y eLearning en las </w:t>
      </w:r>
      <w:proofErr w:type="gramStart"/>
      <w:r w:rsidRPr="00B85B0F">
        <w:rPr>
          <w:sz w:val="32"/>
          <w:szCs w:val="32"/>
          <w:lang w:val="es-ES"/>
        </w:rPr>
        <w:t>escuelas.</w:t>
      </w:r>
      <w:r w:rsidR="006474D5" w:rsidRPr="00B85B0F">
        <w:rPr>
          <w:sz w:val="32"/>
          <w:szCs w:val="32"/>
          <w:lang w:val="es-ES"/>
        </w:rPr>
        <w:t>.</w:t>
      </w:r>
      <w:proofErr w:type="gramEnd"/>
      <w:r w:rsidR="006474D5" w:rsidRPr="00B85B0F">
        <w:rPr>
          <w:sz w:val="32"/>
          <w:szCs w:val="32"/>
          <w:lang w:val="es-ES"/>
        </w:rPr>
        <w:t xml:space="preserve"> </w:t>
      </w:r>
    </w:p>
    <w:p w14:paraId="65458CD3" w14:textId="1B2DC919" w:rsidR="006474D5" w:rsidRPr="00B85B0F" w:rsidRDefault="00B85B0F" w:rsidP="006474D5">
      <w:pPr>
        <w:jc w:val="both"/>
        <w:rPr>
          <w:sz w:val="32"/>
          <w:szCs w:val="32"/>
          <w:lang w:val="es-ES"/>
        </w:rPr>
      </w:pPr>
      <w:r w:rsidRPr="00B85B0F">
        <w:rPr>
          <w:sz w:val="32"/>
          <w:szCs w:val="32"/>
          <w:lang w:val="es-ES"/>
        </w:rPr>
        <w:t>Centrándon</w:t>
      </w:r>
      <w:r>
        <w:rPr>
          <w:sz w:val="32"/>
          <w:szCs w:val="32"/>
          <w:lang w:val="es-ES"/>
        </w:rPr>
        <w:t>os</w:t>
      </w:r>
      <w:r w:rsidRPr="00B85B0F">
        <w:rPr>
          <w:sz w:val="32"/>
          <w:szCs w:val="32"/>
          <w:lang w:val="es-ES"/>
        </w:rPr>
        <w:t xml:space="preserve"> en </w:t>
      </w:r>
      <w:r>
        <w:rPr>
          <w:sz w:val="32"/>
          <w:szCs w:val="32"/>
          <w:lang w:val="es-ES"/>
        </w:rPr>
        <w:t>el</w:t>
      </w:r>
      <w:r w:rsidRPr="00B85B0F">
        <w:rPr>
          <w:sz w:val="32"/>
          <w:szCs w:val="32"/>
          <w:lang w:val="es-ES"/>
        </w:rPr>
        <w:t xml:space="preserve"> enfoque de resultados de aprendizaje</w:t>
      </w:r>
      <w:r>
        <w:rPr>
          <w:sz w:val="32"/>
          <w:szCs w:val="32"/>
          <w:lang w:val="es-ES"/>
        </w:rPr>
        <w:t xml:space="preserve"> se</w:t>
      </w:r>
      <w:r w:rsidRPr="00B85B0F">
        <w:rPr>
          <w:sz w:val="32"/>
          <w:szCs w:val="32"/>
          <w:lang w:val="es-ES"/>
        </w:rPr>
        <w:t xml:space="preserve"> facilita la adaptación de los recursos de inducción pedagógica. Esto brinda la posibilidad de adaptarse a valores culturales y sociales específicos y garantiza que los problemas locales y los temas necesarios se aborden dentro del enfoque SAFE.</w:t>
      </w:r>
    </w:p>
    <w:p w14:paraId="4140391A" w14:textId="77777777" w:rsidR="006474D5" w:rsidRPr="00B85B0F" w:rsidRDefault="006474D5" w:rsidP="00305C89">
      <w:pPr>
        <w:pStyle w:val="MittlereSchattierung1-Akzent11"/>
        <w:spacing w:line="276" w:lineRule="auto"/>
        <w:ind w:left="2977" w:hanging="2977"/>
        <w:jc w:val="both"/>
        <w:rPr>
          <w:rFonts w:ascii="Times New Roman" w:hAnsi="Times New Roman"/>
          <w:i/>
          <w:lang w:val="es-ES"/>
        </w:rPr>
      </w:pPr>
    </w:p>
    <w:p w14:paraId="0764A749" w14:textId="3B72458E" w:rsidR="009C694F" w:rsidRPr="00B85B0F" w:rsidRDefault="009C694F" w:rsidP="00305C89">
      <w:pPr>
        <w:pStyle w:val="MittlereSchattierung1-Akzent11"/>
        <w:spacing w:line="276" w:lineRule="auto"/>
        <w:ind w:left="2977" w:hanging="2977"/>
        <w:jc w:val="both"/>
        <w:rPr>
          <w:rFonts w:ascii="Times New Roman" w:hAnsi="Times New Roman"/>
          <w:i/>
          <w:lang w:val="es-ES"/>
        </w:rPr>
      </w:pPr>
    </w:p>
    <w:p w14:paraId="29E32E9B" w14:textId="77777777" w:rsidR="009C694F" w:rsidRPr="00B85B0F" w:rsidRDefault="009C694F" w:rsidP="00305C89">
      <w:pPr>
        <w:pStyle w:val="MittlereSchattierung1-Akzent11"/>
        <w:spacing w:line="276" w:lineRule="auto"/>
        <w:ind w:left="2977" w:hanging="2977"/>
        <w:jc w:val="both"/>
        <w:rPr>
          <w:rFonts w:ascii="Times New Roman" w:hAnsi="Times New Roman"/>
          <w:i/>
          <w:lang w:val="es-ES"/>
        </w:rPr>
      </w:pPr>
    </w:p>
    <w:p w14:paraId="15EC3FD9" w14:textId="49A59CEE" w:rsidR="00787F8D" w:rsidRPr="00B85B0F" w:rsidRDefault="00787F8D" w:rsidP="00305C89">
      <w:pPr>
        <w:pStyle w:val="MittlereSchattierung1-Akzent11"/>
        <w:spacing w:line="276" w:lineRule="auto"/>
        <w:ind w:left="2977" w:hanging="2977"/>
        <w:jc w:val="both"/>
        <w:rPr>
          <w:rFonts w:ascii="Times New Roman" w:hAnsi="Times New Roman"/>
          <w:i/>
          <w:lang w:val="es-ES"/>
        </w:rPr>
      </w:pPr>
    </w:p>
    <w:p w14:paraId="71823ACA" w14:textId="11AF5428" w:rsidR="006474D5" w:rsidRPr="00B85B0F" w:rsidRDefault="006474D5" w:rsidP="00305C89">
      <w:pPr>
        <w:pStyle w:val="MittlereSchattierung1-Akzent11"/>
        <w:spacing w:line="276" w:lineRule="auto"/>
        <w:ind w:left="2977" w:hanging="2977"/>
        <w:jc w:val="both"/>
        <w:rPr>
          <w:rFonts w:ascii="Times New Roman" w:hAnsi="Times New Roman"/>
          <w:i/>
          <w:lang w:val="es-ES"/>
        </w:rPr>
      </w:pPr>
    </w:p>
    <w:p w14:paraId="0E3C2F6B" w14:textId="35F3C7C8" w:rsidR="006474D5" w:rsidRPr="00B85B0F" w:rsidRDefault="006474D5" w:rsidP="00305C89">
      <w:pPr>
        <w:pStyle w:val="MittlereSchattierung1-Akzent11"/>
        <w:spacing w:line="276" w:lineRule="auto"/>
        <w:ind w:left="2977" w:hanging="2977"/>
        <w:jc w:val="both"/>
        <w:rPr>
          <w:rFonts w:ascii="Times New Roman" w:hAnsi="Times New Roman"/>
          <w:i/>
          <w:lang w:val="es-ES"/>
        </w:rPr>
      </w:pPr>
    </w:p>
    <w:p w14:paraId="64440810" w14:textId="20F647CC" w:rsidR="006474D5" w:rsidRPr="00B85B0F" w:rsidRDefault="006474D5" w:rsidP="00305C89">
      <w:pPr>
        <w:pStyle w:val="MittlereSchattierung1-Akzent11"/>
        <w:spacing w:line="276" w:lineRule="auto"/>
        <w:ind w:left="2977" w:hanging="2977"/>
        <w:jc w:val="both"/>
        <w:rPr>
          <w:rFonts w:ascii="Times New Roman" w:hAnsi="Times New Roman"/>
          <w:i/>
          <w:lang w:val="es-ES"/>
        </w:rPr>
      </w:pPr>
    </w:p>
    <w:p w14:paraId="232D2BDC" w14:textId="16F86D18" w:rsidR="006474D5" w:rsidRPr="00B85B0F" w:rsidRDefault="006474D5" w:rsidP="00305C89">
      <w:pPr>
        <w:pStyle w:val="MittlereSchattierung1-Akzent11"/>
        <w:spacing w:line="276" w:lineRule="auto"/>
        <w:ind w:left="2977" w:hanging="2977"/>
        <w:jc w:val="both"/>
        <w:rPr>
          <w:rFonts w:ascii="Times New Roman" w:hAnsi="Times New Roman"/>
          <w:i/>
          <w:lang w:val="es-ES"/>
        </w:rPr>
      </w:pPr>
    </w:p>
    <w:p w14:paraId="543D6D79" w14:textId="539D99D1" w:rsidR="006474D5" w:rsidRPr="00B85B0F" w:rsidRDefault="006474D5" w:rsidP="002F464F">
      <w:pPr>
        <w:pStyle w:val="MittlereSchattierung1-Akzent11"/>
        <w:spacing w:line="276" w:lineRule="auto"/>
        <w:jc w:val="both"/>
        <w:rPr>
          <w:rFonts w:ascii="Times New Roman" w:hAnsi="Times New Roman"/>
          <w:i/>
          <w:lang w:val="es-ES"/>
        </w:rPr>
      </w:pPr>
    </w:p>
    <w:p w14:paraId="32787D8F" w14:textId="63B2CA01" w:rsidR="006474D5" w:rsidRPr="00B85B0F" w:rsidRDefault="00B85B0F" w:rsidP="00B85B0F">
      <w:pPr>
        <w:jc w:val="both"/>
        <w:rPr>
          <w:sz w:val="32"/>
          <w:szCs w:val="32"/>
          <w:lang w:val="es-ES"/>
        </w:rPr>
      </w:pPr>
      <w:r w:rsidRPr="00B85B0F">
        <w:rPr>
          <w:b/>
          <w:bCs/>
          <w:sz w:val="32"/>
          <w:szCs w:val="32"/>
          <w:lang w:val="es-ES"/>
        </w:rPr>
        <w:lastRenderedPageBreak/>
        <w:t xml:space="preserve">Los temas abordados en los módulos de SAFE-Medidas para </w:t>
      </w:r>
      <w:r>
        <w:rPr>
          <w:b/>
          <w:bCs/>
          <w:sz w:val="32"/>
          <w:szCs w:val="32"/>
          <w:lang w:val="es-ES"/>
        </w:rPr>
        <w:t>p</w:t>
      </w:r>
      <w:r w:rsidRPr="00B85B0F">
        <w:rPr>
          <w:b/>
          <w:bCs/>
          <w:sz w:val="32"/>
          <w:szCs w:val="32"/>
          <w:lang w:val="es-ES"/>
        </w:rPr>
        <w:t>ersonas que son docentes y formadores en las escuelas. Los módulos se dividen en tres aspectos</w:t>
      </w:r>
      <w:r w:rsidRPr="00B85B0F">
        <w:rPr>
          <w:sz w:val="32"/>
          <w:szCs w:val="32"/>
          <w:lang w:val="es-ES"/>
        </w:rPr>
        <w:t>:</w:t>
      </w:r>
      <w:r w:rsidR="006474D5" w:rsidRPr="006474D5">
        <w:rPr>
          <w:noProof/>
          <w:sz w:val="32"/>
          <w:szCs w:val="32"/>
        </w:rPr>
        <w:drawing>
          <wp:inline distT="0" distB="0" distL="0" distR="0" wp14:anchorId="6B431AB4" wp14:editId="600F2962">
            <wp:extent cx="5731510" cy="7010400"/>
            <wp:effectExtent l="0" t="0" r="46990" b="0"/>
            <wp:docPr id="1" name="Diagramm 1">
              <a:extLst xmlns:a="http://schemas.openxmlformats.org/drawingml/2006/main">
                <a:ext uri="{FF2B5EF4-FFF2-40B4-BE49-F238E27FC236}">
                  <a16:creationId xmlns:a16="http://schemas.microsoft.com/office/drawing/2014/main" id="{5EFA0E0C-29AE-47E8-BF58-EA25C039E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1C68BEA" w14:textId="77777777" w:rsidR="00843C2D" w:rsidRPr="003D0873" w:rsidRDefault="00843C2D" w:rsidP="001C7C0A">
      <w:pPr>
        <w:spacing w:line="360" w:lineRule="auto"/>
        <w:jc w:val="both"/>
        <w:rPr>
          <w:b/>
          <w:sz w:val="28"/>
          <w:u w:val="single"/>
          <w:lang w:val="es-ES" w:eastAsia="en-GB"/>
        </w:rPr>
      </w:pPr>
    </w:p>
    <w:p w14:paraId="2B0EB71A" w14:textId="77777777" w:rsidR="00904066" w:rsidRPr="003D0873" w:rsidRDefault="00904066" w:rsidP="001C7C0A">
      <w:pPr>
        <w:spacing w:line="360" w:lineRule="auto"/>
        <w:jc w:val="both"/>
        <w:rPr>
          <w:b/>
          <w:sz w:val="28"/>
          <w:u w:val="single"/>
          <w:lang w:val="es-ES" w:eastAsia="en-GB"/>
        </w:rPr>
      </w:pPr>
      <w:r w:rsidRPr="003D0873">
        <w:rPr>
          <w:b/>
          <w:sz w:val="28"/>
          <w:u w:val="single"/>
          <w:lang w:val="es-ES" w:eastAsia="en-GB"/>
        </w:rPr>
        <w:lastRenderedPageBreak/>
        <w:t>Aspectos importantes y desafíos para los docentes y formadores en las escuelas:</w:t>
      </w:r>
    </w:p>
    <w:p w14:paraId="7FBD8D68" w14:textId="77777777" w:rsidR="00904066" w:rsidRDefault="00904066" w:rsidP="001C7C0A">
      <w:pPr>
        <w:spacing w:line="360" w:lineRule="auto"/>
        <w:jc w:val="both"/>
        <w:rPr>
          <w:sz w:val="28"/>
          <w:lang w:val="es-ES" w:eastAsia="en-GB"/>
        </w:rPr>
      </w:pPr>
      <w:r>
        <w:rPr>
          <w:sz w:val="28"/>
          <w:lang w:val="es-ES" w:eastAsia="en-GB"/>
        </w:rPr>
        <w:t>Son muy i</w:t>
      </w:r>
      <w:r w:rsidRPr="00904066">
        <w:rPr>
          <w:sz w:val="28"/>
          <w:lang w:val="es-ES" w:eastAsia="en-GB"/>
        </w:rPr>
        <w:t>mportante</w:t>
      </w:r>
      <w:r>
        <w:rPr>
          <w:sz w:val="28"/>
          <w:lang w:val="es-ES" w:eastAsia="en-GB"/>
        </w:rPr>
        <w:t>s</w:t>
      </w:r>
      <w:r w:rsidRPr="00904066">
        <w:rPr>
          <w:sz w:val="28"/>
          <w:lang w:val="es-ES" w:eastAsia="en-GB"/>
        </w:rPr>
        <w:t xml:space="preserve"> para los docentes y formadores en las escuelas los enfoques pedagógicos y la idea de ser "facilitadores del aprendizaje" y los diferentes estilos de aprendizaje, la calidad del plan de estudios y su apoyo, especialmente en lo que respecta al uso de la plataforma de aprendizaje electrónico, plataformas de transmisión, el uso de</w:t>
      </w:r>
      <w:r>
        <w:rPr>
          <w:sz w:val="28"/>
          <w:lang w:val="es-ES" w:eastAsia="en-GB"/>
        </w:rPr>
        <w:t xml:space="preserve"> realizar</w:t>
      </w:r>
      <w:r w:rsidRPr="00904066">
        <w:rPr>
          <w:sz w:val="28"/>
          <w:lang w:val="es-ES" w:eastAsia="en-GB"/>
        </w:rPr>
        <w:t xml:space="preserve"> transmisi</w:t>
      </w:r>
      <w:r>
        <w:rPr>
          <w:sz w:val="28"/>
          <w:lang w:val="es-ES" w:eastAsia="en-GB"/>
        </w:rPr>
        <w:t>ones</w:t>
      </w:r>
      <w:r w:rsidRPr="00904066">
        <w:rPr>
          <w:sz w:val="28"/>
          <w:lang w:val="es-ES" w:eastAsia="en-GB"/>
        </w:rPr>
        <w:t xml:space="preserve"> en la escuela y el hogar.</w:t>
      </w:r>
    </w:p>
    <w:p w14:paraId="4734B1A5" w14:textId="47F1E42B" w:rsidR="002E2BF0" w:rsidRPr="002E2BF0" w:rsidRDefault="002E2BF0" w:rsidP="001C7C0A">
      <w:pPr>
        <w:spacing w:line="360" w:lineRule="auto"/>
        <w:jc w:val="both"/>
        <w:rPr>
          <w:sz w:val="28"/>
          <w:lang w:val="es-ES" w:eastAsia="en-GB"/>
        </w:rPr>
      </w:pPr>
      <w:r w:rsidRPr="002E2BF0">
        <w:rPr>
          <w:sz w:val="28"/>
          <w:lang w:val="es-ES" w:eastAsia="en-GB"/>
        </w:rPr>
        <w:t xml:space="preserve">Un desafío especial relacionado con el plan de estudios SAFE podría ser la falta de tiempo para implementar y asesorar a las partes interesadas. Por lo tanto, el principal desafío será el compromiso de tiempo. Esto significa que un </w:t>
      </w:r>
      <w:r>
        <w:rPr>
          <w:sz w:val="28"/>
          <w:lang w:val="es-ES" w:eastAsia="en-GB"/>
        </w:rPr>
        <w:t>reto</w:t>
      </w:r>
      <w:r w:rsidRPr="002E2BF0">
        <w:rPr>
          <w:sz w:val="28"/>
          <w:lang w:val="es-ES" w:eastAsia="en-GB"/>
        </w:rPr>
        <w:t xml:space="preserve"> principal es</w:t>
      </w:r>
      <w:r>
        <w:rPr>
          <w:sz w:val="28"/>
          <w:lang w:val="es-ES" w:eastAsia="en-GB"/>
        </w:rPr>
        <w:t xml:space="preserve"> </w:t>
      </w:r>
      <w:r w:rsidRPr="002E2BF0">
        <w:rPr>
          <w:sz w:val="28"/>
          <w:lang w:val="es-ES" w:eastAsia="en-GB"/>
        </w:rPr>
        <w:t xml:space="preserve">el objetivo de ser </w:t>
      </w:r>
      <w:r>
        <w:rPr>
          <w:sz w:val="28"/>
          <w:lang w:val="es-ES" w:eastAsia="en-GB"/>
        </w:rPr>
        <w:t>real</w:t>
      </w:r>
      <w:r w:rsidRPr="002E2BF0">
        <w:rPr>
          <w:sz w:val="28"/>
          <w:lang w:val="es-ES" w:eastAsia="en-GB"/>
        </w:rPr>
        <w:t>, comprender la motivación de los estudiantes, la paciencia en los procesos de tutoría y una tecnología estable.</w:t>
      </w:r>
    </w:p>
    <w:p w14:paraId="41607853" w14:textId="77777777" w:rsidR="00C26058" w:rsidRPr="00C26058" w:rsidRDefault="00C26058" w:rsidP="001C7C0A">
      <w:pPr>
        <w:spacing w:line="360" w:lineRule="auto"/>
        <w:jc w:val="both"/>
        <w:rPr>
          <w:sz w:val="28"/>
          <w:lang w:val="es-ES" w:eastAsia="en-GB"/>
        </w:rPr>
      </w:pPr>
      <w:r w:rsidRPr="00C26058">
        <w:rPr>
          <w:sz w:val="28"/>
          <w:lang w:val="es-ES" w:eastAsia="en-GB"/>
        </w:rPr>
        <w:t>Esto significa para la Matriz de Resultados del Aprendizaje, que es importante que las medidas sean concisas, cortas, relevantes y entregadas cara a cara de una manera flexible. Se deben enfatizar los beneficios de participar y se deben plantear las oportunidades para preguntas y trabajo en red.</w:t>
      </w:r>
    </w:p>
    <w:p w14:paraId="14D3A6A5" w14:textId="76EC3D67" w:rsidR="00C219F1" w:rsidRPr="00C26058" w:rsidRDefault="00C26058" w:rsidP="00C219F1">
      <w:pPr>
        <w:rPr>
          <w:lang w:val="es-ES" w:eastAsia="en-GB"/>
        </w:rPr>
      </w:pPr>
      <w:r>
        <w:rPr>
          <w:sz w:val="28"/>
          <w:lang w:val="es-ES" w:eastAsia="en-GB"/>
        </w:rPr>
        <w:t>Basado</w:t>
      </w:r>
      <w:r w:rsidRPr="00C26058">
        <w:rPr>
          <w:sz w:val="28"/>
          <w:lang w:val="es-ES" w:eastAsia="en-GB"/>
        </w:rPr>
        <w:t xml:space="preserve"> en la investigación anterior, se podría desarrollar la siguiente matriz de resultados de aprendizaje para docentes y </w:t>
      </w:r>
      <w:r>
        <w:rPr>
          <w:sz w:val="28"/>
          <w:lang w:val="es-ES" w:eastAsia="en-GB"/>
        </w:rPr>
        <w:t>formadores</w:t>
      </w:r>
      <w:r w:rsidRPr="00C26058">
        <w:rPr>
          <w:sz w:val="28"/>
          <w:lang w:val="es-ES" w:eastAsia="en-GB"/>
        </w:rPr>
        <w:t xml:space="preserve"> en la escuela:</w:t>
      </w:r>
    </w:p>
    <w:p w14:paraId="171C2F42" w14:textId="2F4DAB21" w:rsidR="004646FA" w:rsidRPr="00C26058" w:rsidRDefault="004646FA" w:rsidP="00C219F1">
      <w:pPr>
        <w:rPr>
          <w:lang w:val="es-ES" w:eastAsia="en-GB"/>
        </w:rPr>
      </w:pPr>
    </w:p>
    <w:p w14:paraId="51AAD4A6" w14:textId="21ACBEF8" w:rsidR="004646FA" w:rsidRPr="00C26058" w:rsidRDefault="004646FA" w:rsidP="00C219F1">
      <w:pPr>
        <w:rPr>
          <w:lang w:val="es-ES" w:eastAsia="en-GB"/>
        </w:rPr>
      </w:pPr>
    </w:p>
    <w:p w14:paraId="7B2701B0" w14:textId="2278B5B9" w:rsidR="004646FA" w:rsidRPr="00C26058" w:rsidRDefault="004646FA" w:rsidP="00C219F1">
      <w:pPr>
        <w:rPr>
          <w:lang w:val="es-ES" w:eastAsia="en-GB"/>
        </w:rPr>
      </w:pPr>
    </w:p>
    <w:p w14:paraId="41CDB09B" w14:textId="0AFD01D4" w:rsidR="00C219F1" w:rsidRPr="00C26058" w:rsidRDefault="00C219F1">
      <w:pPr>
        <w:spacing w:after="0" w:line="240" w:lineRule="auto"/>
        <w:rPr>
          <w:lang w:val="es-ES" w:eastAsia="en-GB"/>
        </w:rPr>
      </w:pPr>
    </w:p>
    <w:p w14:paraId="273BDB7D" w14:textId="3E600A1A" w:rsidR="00C219F1" w:rsidRPr="00C26058" w:rsidRDefault="00C219F1">
      <w:pPr>
        <w:spacing w:after="0" w:line="240" w:lineRule="auto"/>
        <w:rPr>
          <w:lang w:val="es-ES" w:eastAsia="en-GB"/>
        </w:rPr>
      </w:pPr>
    </w:p>
    <w:p w14:paraId="05704A0F" w14:textId="3FD5E748" w:rsidR="00C219F1" w:rsidRPr="00C26058" w:rsidRDefault="00C219F1">
      <w:pPr>
        <w:spacing w:after="0" w:line="240" w:lineRule="auto"/>
        <w:rPr>
          <w:lang w:val="es-ES" w:eastAsia="en-GB"/>
        </w:rPr>
      </w:pPr>
    </w:p>
    <w:p w14:paraId="0C169A17" w14:textId="5A220B2B" w:rsidR="00C219F1" w:rsidRPr="00C26058" w:rsidRDefault="00C219F1">
      <w:pPr>
        <w:spacing w:after="0" w:line="240" w:lineRule="auto"/>
        <w:rPr>
          <w:lang w:val="es-ES" w:eastAsia="en-GB"/>
        </w:rPr>
      </w:pPr>
    </w:p>
    <w:p w14:paraId="4C4309D3" w14:textId="77777777" w:rsidR="00C219F1" w:rsidRPr="00C26058" w:rsidRDefault="00C219F1">
      <w:pPr>
        <w:spacing w:after="0" w:line="240" w:lineRule="auto"/>
        <w:rPr>
          <w:lang w:val="es-ES" w:eastAsia="en-GB"/>
        </w:rPr>
        <w:sectPr w:rsidR="00C219F1" w:rsidRPr="00C26058" w:rsidSect="00C219F1">
          <w:headerReference w:type="default" r:id="rId17"/>
          <w:footerReference w:type="default" r:id="rId18"/>
          <w:type w:val="continuous"/>
          <w:pgSz w:w="11906" w:h="16838" w:code="9"/>
          <w:pgMar w:top="1440" w:right="1440" w:bottom="1440" w:left="1440" w:header="709" w:footer="709" w:gutter="0"/>
          <w:cols w:space="708"/>
          <w:docGrid w:linePitch="360"/>
        </w:sectPr>
      </w:pPr>
    </w:p>
    <w:p w14:paraId="26C9B1A9" w14:textId="77777777" w:rsidR="006A7728" w:rsidRPr="00C26058" w:rsidRDefault="006A7728" w:rsidP="004646FA">
      <w:pPr>
        <w:rPr>
          <w:lang w:val="es-ES" w:eastAsia="en-GB"/>
        </w:rPr>
      </w:pPr>
    </w:p>
    <w:p w14:paraId="4D3230A1" w14:textId="77777777" w:rsidR="004646FA" w:rsidRPr="00C26058" w:rsidRDefault="004646FA" w:rsidP="004646FA">
      <w:pPr>
        <w:rPr>
          <w:lang w:val="es-ES" w:eastAsia="en-GB"/>
        </w:rPr>
      </w:pPr>
    </w:p>
    <w:tbl>
      <w:tblPr>
        <w:tblW w:w="14449" w:type="dxa"/>
        <w:tblCellMar>
          <w:left w:w="0" w:type="dxa"/>
          <w:right w:w="0" w:type="dxa"/>
        </w:tblCellMar>
        <w:tblLook w:val="0420" w:firstRow="1" w:lastRow="0" w:firstColumn="0" w:lastColumn="0" w:noHBand="0" w:noVBand="1"/>
      </w:tblPr>
      <w:tblGrid>
        <w:gridCol w:w="4816"/>
        <w:gridCol w:w="4816"/>
        <w:gridCol w:w="4817"/>
      </w:tblGrid>
      <w:tr w:rsidR="00D0265B" w:rsidRPr="003D0873" w14:paraId="032AB851" w14:textId="77777777" w:rsidTr="006A7728">
        <w:trPr>
          <w:trHeight w:val="219"/>
        </w:trPr>
        <w:tc>
          <w:tcPr>
            <w:tcW w:w="14449" w:type="dxa"/>
            <w:gridSpan w:val="3"/>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tcPr>
          <w:p w14:paraId="553C3E31" w14:textId="1786F314" w:rsidR="006A7728" w:rsidRPr="003D0873" w:rsidRDefault="003D0873" w:rsidP="006A7728">
            <w:pPr>
              <w:jc w:val="center"/>
              <w:rPr>
                <w:b/>
                <w:bCs/>
                <w:sz w:val="28"/>
                <w:szCs w:val="24"/>
                <w:lang w:val="es-ES"/>
              </w:rPr>
            </w:pPr>
            <w:r w:rsidRPr="003D0873">
              <w:rPr>
                <w:b/>
                <w:bCs/>
                <w:sz w:val="32"/>
                <w:szCs w:val="24"/>
                <w:lang w:val="es-ES"/>
              </w:rPr>
              <w:t>Matriz de resultados de aprendizaje SAFE para profesores y formadores en las escuelas</w:t>
            </w:r>
          </w:p>
        </w:tc>
      </w:tr>
      <w:tr w:rsidR="00D0265B" w:rsidRPr="00D0265B" w14:paraId="63E67E7A" w14:textId="77777777" w:rsidTr="004C2DA7">
        <w:trPr>
          <w:trHeight w:val="219"/>
        </w:trPr>
        <w:tc>
          <w:tcPr>
            <w:tcW w:w="4816" w:type="dxa"/>
            <w:tcBorders>
              <w:top w:val="single" w:sz="8" w:space="0" w:color="FFFFFF"/>
              <w:left w:val="single" w:sz="8" w:space="0" w:color="FFFFFF"/>
              <w:bottom w:val="single" w:sz="24" w:space="0" w:color="FFFFFF"/>
              <w:right w:val="single" w:sz="8" w:space="0" w:color="FFFFFF"/>
            </w:tcBorders>
            <w:shd w:val="clear" w:color="auto" w:fill="438086"/>
            <w:tcMar>
              <w:top w:w="72" w:type="dxa"/>
              <w:left w:w="144" w:type="dxa"/>
              <w:bottom w:w="72" w:type="dxa"/>
              <w:right w:w="144" w:type="dxa"/>
            </w:tcMar>
            <w:hideMark/>
          </w:tcPr>
          <w:p w14:paraId="1005C33C" w14:textId="24B69259" w:rsidR="00C219F1" w:rsidRPr="00D0265B" w:rsidRDefault="003D0873" w:rsidP="004C2DA7">
            <w:pPr>
              <w:rPr>
                <w:color w:val="FFFFFF" w:themeColor="background1"/>
                <w:sz w:val="28"/>
                <w:szCs w:val="24"/>
              </w:rPr>
            </w:pPr>
            <w:proofErr w:type="spellStart"/>
            <w:r>
              <w:rPr>
                <w:b/>
                <w:bCs/>
                <w:color w:val="FFFFFF" w:themeColor="background1"/>
                <w:sz w:val="28"/>
                <w:szCs w:val="24"/>
              </w:rPr>
              <w:t>Resultados</w:t>
            </w:r>
            <w:proofErr w:type="spellEnd"/>
          </w:p>
        </w:tc>
        <w:tc>
          <w:tcPr>
            <w:tcW w:w="4816" w:type="dxa"/>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14:paraId="481F8BF2" w14:textId="513F5F1C" w:rsidR="00C219F1" w:rsidRPr="00D0265B" w:rsidRDefault="003D0873" w:rsidP="004C2DA7">
            <w:pPr>
              <w:rPr>
                <w:color w:val="FFFFFF" w:themeColor="background1"/>
                <w:sz w:val="28"/>
                <w:szCs w:val="24"/>
              </w:rPr>
            </w:pPr>
            <w:proofErr w:type="spellStart"/>
            <w:r>
              <w:rPr>
                <w:b/>
                <w:bCs/>
                <w:color w:val="FFFFFF" w:themeColor="background1"/>
                <w:sz w:val="28"/>
                <w:szCs w:val="24"/>
              </w:rPr>
              <w:t>Actividades</w:t>
            </w:r>
            <w:proofErr w:type="spellEnd"/>
            <w:r>
              <w:rPr>
                <w:b/>
                <w:bCs/>
                <w:color w:val="FFFFFF" w:themeColor="background1"/>
                <w:sz w:val="28"/>
                <w:szCs w:val="24"/>
              </w:rPr>
              <w:t xml:space="preserve"> de </w:t>
            </w:r>
            <w:proofErr w:type="spellStart"/>
            <w:r>
              <w:rPr>
                <w:b/>
                <w:bCs/>
                <w:color w:val="FFFFFF" w:themeColor="background1"/>
                <w:sz w:val="28"/>
                <w:szCs w:val="24"/>
              </w:rPr>
              <w:t>enseñanza-aprendizaje</w:t>
            </w:r>
            <w:proofErr w:type="spellEnd"/>
          </w:p>
        </w:tc>
        <w:tc>
          <w:tcPr>
            <w:tcW w:w="4817" w:type="dxa"/>
            <w:tcBorders>
              <w:top w:val="single" w:sz="8" w:space="0" w:color="FFFFFF"/>
              <w:left w:val="single" w:sz="8" w:space="0" w:color="FFFFFF"/>
              <w:bottom w:val="single" w:sz="24" w:space="0" w:color="FFFFFF"/>
              <w:right w:val="single" w:sz="8" w:space="0" w:color="FFFFFF"/>
            </w:tcBorders>
            <w:shd w:val="clear" w:color="auto" w:fill="783A7A"/>
            <w:tcMar>
              <w:top w:w="72" w:type="dxa"/>
              <w:left w:w="144" w:type="dxa"/>
              <w:bottom w:w="72" w:type="dxa"/>
              <w:right w:w="144" w:type="dxa"/>
            </w:tcMar>
            <w:hideMark/>
          </w:tcPr>
          <w:p w14:paraId="7D4890C3" w14:textId="09C1CF9E" w:rsidR="00C219F1" w:rsidRPr="00D0265B" w:rsidRDefault="003D0873" w:rsidP="004C2DA7">
            <w:pPr>
              <w:rPr>
                <w:color w:val="FFFFFF" w:themeColor="background1"/>
                <w:sz w:val="28"/>
                <w:szCs w:val="24"/>
              </w:rPr>
            </w:pPr>
            <w:proofErr w:type="spellStart"/>
            <w:r>
              <w:rPr>
                <w:b/>
                <w:bCs/>
                <w:color w:val="FFFFFF" w:themeColor="background1"/>
                <w:sz w:val="28"/>
                <w:szCs w:val="24"/>
              </w:rPr>
              <w:t>Evaluación</w:t>
            </w:r>
            <w:proofErr w:type="spellEnd"/>
          </w:p>
        </w:tc>
      </w:tr>
      <w:tr w:rsidR="00D0265B" w:rsidRPr="00926F35" w14:paraId="7F8F9F0D" w14:textId="77777777" w:rsidTr="004C2DA7">
        <w:trPr>
          <w:trHeight w:val="584"/>
        </w:trPr>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1C8EEF0E" w14:textId="04F03FB7" w:rsidR="00C219F1" w:rsidRPr="003D0873" w:rsidRDefault="003D0873" w:rsidP="004C2DA7">
            <w:pPr>
              <w:rPr>
                <w:b/>
                <w:sz w:val="24"/>
                <w:szCs w:val="24"/>
                <w:lang w:val="es-ES"/>
              </w:rPr>
            </w:pPr>
            <w:r>
              <w:rPr>
                <w:b/>
                <w:sz w:val="24"/>
                <w:szCs w:val="24"/>
                <w:lang w:val="es-ES"/>
              </w:rPr>
              <w:t>Una vez realizado el</w:t>
            </w:r>
            <w:r w:rsidRPr="003D0873">
              <w:rPr>
                <w:b/>
                <w:sz w:val="24"/>
                <w:szCs w:val="24"/>
                <w:lang w:val="es-ES"/>
              </w:rPr>
              <w:t xml:space="preserve"> curso, los participantes (maestros/formadores) podrán:</w:t>
            </w:r>
          </w:p>
        </w:tc>
        <w:tc>
          <w:tcPr>
            <w:tcW w:w="481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3275B2AB" w14:textId="76E17A9F" w:rsidR="00C219F1" w:rsidRPr="003D0873" w:rsidRDefault="003D0873" w:rsidP="004C2DA7">
            <w:pPr>
              <w:rPr>
                <w:b/>
                <w:sz w:val="24"/>
                <w:szCs w:val="24"/>
                <w:lang w:val="es-ES"/>
              </w:rPr>
            </w:pPr>
            <w:r w:rsidRPr="003D0873">
              <w:rPr>
                <w:b/>
                <w:sz w:val="24"/>
                <w:szCs w:val="24"/>
                <w:lang w:val="es-ES"/>
              </w:rPr>
              <w:t>A los participantes (profesores/formadores) se les enseñará a lograr este resultado específico a través de las siguientes actividades de aprendizaje:</w:t>
            </w:r>
          </w:p>
        </w:tc>
        <w:tc>
          <w:tcPr>
            <w:tcW w:w="4817"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14:paraId="68542801" w14:textId="6087F9DE" w:rsidR="00C219F1" w:rsidRPr="00926F35" w:rsidRDefault="00926F35" w:rsidP="004C2DA7">
            <w:pPr>
              <w:rPr>
                <w:b/>
                <w:sz w:val="24"/>
                <w:szCs w:val="24"/>
                <w:lang w:val="es-ES"/>
              </w:rPr>
            </w:pPr>
            <w:r w:rsidRPr="00926F35">
              <w:rPr>
                <w:b/>
                <w:sz w:val="24"/>
                <w:szCs w:val="24"/>
                <w:lang w:val="es-ES"/>
              </w:rPr>
              <w:t>Los participantes (profesores/formadores) serán evaluados en el logro de este resultado específico a través de las siguientes tareas de evaluación:</w:t>
            </w:r>
          </w:p>
        </w:tc>
      </w:tr>
      <w:tr w:rsidR="00D0265B" w:rsidRPr="00926F35" w14:paraId="58B66EBC"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43D5BD1E" w14:textId="189237F4" w:rsidR="00C219F1" w:rsidRPr="003D0873" w:rsidRDefault="003D0873" w:rsidP="004C2DA7">
            <w:pPr>
              <w:rPr>
                <w:sz w:val="24"/>
                <w:szCs w:val="24"/>
                <w:lang w:val="es-ES"/>
              </w:rPr>
            </w:pPr>
            <w:r w:rsidRPr="003D0873">
              <w:rPr>
                <w:sz w:val="24"/>
                <w:szCs w:val="24"/>
                <w:lang w:val="es-ES"/>
              </w:rPr>
              <w:t>comprender los principales aspectos, fundamentos y módulos de SAFE y los objetivos del proyecto.</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79C50A6D" w14:textId="4E7F5F07" w:rsidR="00C219F1" w:rsidRPr="003D0873" w:rsidRDefault="003D0873" w:rsidP="004C2DA7">
            <w:pPr>
              <w:rPr>
                <w:sz w:val="24"/>
                <w:szCs w:val="24"/>
                <w:lang w:val="es-ES"/>
              </w:rPr>
            </w:pPr>
            <w:r w:rsidRPr="003D0873">
              <w:rPr>
                <w:sz w:val="24"/>
                <w:szCs w:val="24"/>
                <w:lang w:val="es-ES"/>
              </w:rPr>
              <w:t xml:space="preserve">Los participantes recibirán información mediante una presentación </w:t>
            </w:r>
            <w:proofErr w:type="spellStart"/>
            <w:r w:rsidRPr="003D0873">
              <w:rPr>
                <w:sz w:val="24"/>
                <w:szCs w:val="24"/>
                <w:lang w:val="es-ES"/>
              </w:rPr>
              <w:t>ppt</w:t>
            </w:r>
            <w:proofErr w:type="spellEnd"/>
            <w:r w:rsidRPr="003D0873">
              <w:rPr>
                <w:sz w:val="24"/>
                <w:szCs w:val="24"/>
                <w:lang w:val="es-ES"/>
              </w:rPr>
              <w:t xml:space="preserve"> que ofrece una visión general de la idea SAFE</w:t>
            </w:r>
            <w:r>
              <w:rPr>
                <w:sz w:val="24"/>
                <w:szCs w:val="24"/>
                <w:lang w:val="es-ES"/>
              </w:rPr>
              <w:t>.</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172DF255" w14:textId="0AB3FA28" w:rsidR="00C219F1" w:rsidRPr="00926F35" w:rsidRDefault="00926F35" w:rsidP="004C2DA7">
            <w:pPr>
              <w:rPr>
                <w:sz w:val="24"/>
                <w:szCs w:val="24"/>
                <w:lang w:val="es-ES"/>
              </w:rPr>
            </w:pPr>
            <w:r>
              <w:rPr>
                <w:sz w:val="24"/>
                <w:szCs w:val="24"/>
                <w:lang w:val="es-ES"/>
              </w:rPr>
              <w:t xml:space="preserve">Un </w:t>
            </w:r>
            <w:proofErr w:type="spellStart"/>
            <w:r>
              <w:rPr>
                <w:sz w:val="24"/>
                <w:szCs w:val="24"/>
                <w:lang w:val="es-ES"/>
              </w:rPr>
              <w:t>feedback</w:t>
            </w:r>
            <w:proofErr w:type="spellEnd"/>
            <w:r w:rsidRPr="00926F35">
              <w:rPr>
                <w:sz w:val="24"/>
                <w:szCs w:val="24"/>
                <w:lang w:val="es-ES"/>
              </w:rPr>
              <w:t xml:space="preserve"> oral y un breve cuestionario de evaluación son la base principal para evaluar la correcta comprensión del proyecto SAFE.</w:t>
            </w:r>
          </w:p>
        </w:tc>
      </w:tr>
      <w:tr w:rsidR="00D0265B" w:rsidRPr="00926F35" w14:paraId="7753845B"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69C3038D" w14:textId="070CE6E0" w:rsidR="00C219F1" w:rsidRPr="003D0873" w:rsidRDefault="003D0873" w:rsidP="004C2DA7">
            <w:pPr>
              <w:rPr>
                <w:sz w:val="24"/>
                <w:szCs w:val="24"/>
                <w:lang w:val="es-ES"/>
              </w:rPr>
            </w:pPr>
            <w:r w:rsidRPr="003D0873">
              <w:rPr>
                <w:sz w:val="24"/>
                <w:szCs w:val="24"/>
                <w:lang w:val="es-ES"/>
              </w:rPr>
              <w:t>utilizar y dinamizar la plataforma eLearning</w:t>
            </w:r>
            <w:r>
              <w:rPr>
                <w:sz w:val="24"/>
                <w:szCs w:val="24"/>
                <w:lang w:val="es-ES"/>
              </w:rPr>
              <w:t xml:space="preserve"> SAFE</w:t>
            </w:r>
            <w:r w:rsidRPr="003D0873">
              <w:rPr>
                <w:sz w:val="24"/>
                <w:szCs w:val="24"/>
                <w:lang w:val="es-ES"/>
              </w:rPr>
              <w:t xml:space="preserve"> y sus funciones y elementos de apoyo.</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796C2F95" w14:textId="24F8FB01" w:rsidR="00C219F1" w:rsidRPr="003D0873" w:rsidRDefault="003D0873" w:rsidP="004C2DA7">
            <w:pPr>
              <w:rPr>
                <w:sz w:val="24"/>
                <w:szCs w:val="24"/>
                <w:lang w:val="es-ES"/>
              </w:rPr>
            </w:pPr>
            <w:r w:rsidRPr="003D0873">
              <w:rPr>
                <w:sz w:val="24"/>
                <w:szCs w:val="24"/>
                <w:lang w:val="es-ES"/>
              </w:rPr>
              <w:t xml:space="preserve">Los participantes </w:t>
            </w:r>
            <w:r>
              <w:rPr>
                <w:sz w:val="24"/>
                <w:szCs w:val="24"/>
                <w:lang w:val="es-ES"/>
              </w:rPr>
              <w:t>realizarán</w:t>
            </w:r>
            <w:r w:rsidRPr="003D0873">
              <w:rPr>
                <w:sz w:val="24"/>
                <w:szCs w:val="24"/>
                <w:lang w:val="es-ES"/>
              </w:rPr>
              <w:t xml:space="preserve"> una demostración</w:t>
            </w:r>
            <w:r>
              <w:rPr>
                <w:sz w:val="24"/>
                <w:szCs w:val="24"/>
                <w:lang w:val="es-ES"/>
              </w:rPr>
              <w:t xml:space="preserve">. </w:t>
            </w:r>
            <w:r w:rsidRPr="003D0873">
              <w:rPr>
                <w:sz w:val="24"/>
                <w:szCs w:val="24"/>
                <w:lang w:val="es-ES"/>
              </w:rPr>
              <w:t>Por lo tanto, se ven obligados a ver y reflejar las acciones y también a hacer todas las acciones por sí mismos.</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466A4E88" w14:textId="2790F01F" w:rsidR="00C219F1" w:rsidRPr="00926F35" w:rsidRDefault="00926F35" w:rsidP="004C2DA7">
            <w:pPr>
              <w:rPr>
                <w:sz w:val="24"/>
                <w:szCs w:val="24"/>
                <w:lang w:val="es-ES"/>
              </w:rPr>
            </w:pPr>
            <w:r w:rsidRPr="00926F35">
              <w:rPr>
                <w:sz w:val="24"/>
                <w:szCs w:val="24"/>
                <w:lang w:val="es-ES"/>
              </w:rPr>
              <w:t xml:space="preserve">La evaluación se realizará en el sitio web SAFE y </w:t>
            </w:r>
            <w:r>
              <w:rPr>
                <w:sz w:val="24"/>
                <w:szCs w:val="24"/>
                <w:lang w:val="es-ES"/>
              </w:rPr>
              <w:t xml:space="preserve">en la </w:t>
            </w:r>
            <w:r w:rsidRPr="00926F35">
              <w:rPr>
                <w:sz w:val="24"/>
                <w:szCs w:val="24"/>
                <w:lang w:val="es-ES"/>
              </w:rPr>
              <w:t>plataforma de los módulos 1-8. Habrá un tiempo para discutir, compartir impresiones y obtener comentarios de los participante</w:t>
            </w:r>
            <w:r>
              <w:rPr>
                <w:sz w:val="24"/>
                <w:szCs w:val="24"/>
                <w:lang w:val="es-ES"/>
              </w:rPr>
              <w:t>s</w:t>
            </w:r>
            <w:r w:rsidRPr="00926F35">
              <w:rPr>
                <w:sz w:val="24"/>
                <w:szCs w:val="24"/>
                <w:lang w:val="es-ES"/>
              </w:rPr>
              <w:t>.</w:t>
            </w:r>
          </w:p>
        </w:tc>
      </w:tr>
      <w:tr w:rsidR="00D0265B" w:rsidRPr="00926F35" w14:paraId="42DA5C72"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5A0985CD" w14:textId="0BC5E634" w:rsidR="00C219F1" w:rsidRPr="003D0873" w:rsidRDefault="003D0873" w:rsidP="004C2DA7">
            <w:pPr>
              <w:rPr>
                <w:sz w:val="24"/>
                <w:szCs w:val="24"/>
                <w:lang w:val="es-ES"/>
              </w:rPr>
            </w:pPr>
            <w:r w:rsidRPr="003D0873">
              <w:rPr>
                <w:sz w:val="24"/>
                <w:szCs w:val="24"/>
                <w:lang w:val="es-ES"/>
              </w:rPr>
              <w:t>organizar y crear sesiones presenciales atractivas que se ajusten a las ideas curriculares de SAFE</w:t>
            </w:r>
          </w:p>
        </w:tc>
        <w:tc>
          <w:tcPr>
            <w:tcW w:w="481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hideMark/>
          </w:tcPr>
          <w:p w14:paraId="3A5EF54C" w14:textId="0B291066" w:rsidR="00C219F1" w:rsidRPr="00C975C2" w:rsidRDefault="00C975C2" w:rsidP="004C2DA7">
            <w:pPr>
              <w:rPr>
                <w:sz w:val="24"/>
                <w:szCs w:val="24"/>
                <w:lang w:val="es-ES"/>
              </w:rPr>
            </w:pPr>
            <w:r w:rsidRPr="00C975C2">
              <w:rPr>
                <w:sz w:val="24"/>
                <w:szCs w:val="24"/>
                <w:lang w:val="es-ES"/>
              </w:rPr>
              <w:t>Los participantes participarán en un taller para crear su propio plan</w:t>
            </w:r>
            <w:r>
              <w:rPr>
                <w:sz w:val="24"/>
                <w:szCs w:val="24"/>
                <w:lang w:val="es-ES"/>
              </w:rPr>
              <w:t>.</w:t>
            </w:r>
          </w:p>
        </w:tc>
        <w:tc>
          <w:tcPr>
            <w:tcW w:w="4817"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72" w:type="dxa"/>
              <w:left w:w="144" w:type="dxa"/>
              <w:bottom w:w="72" w:type="dxa"/>
              <w:right w:w="144" w:type="dxa"/>
            </w:tcMar>
          </w:tcPr>
          <w:p w14:paraId="67F526B2" w14:textId="1F8A2EB7" w:rsidR="00C219F1" w:rsidRPr="00926F35" w:rsidRDefault="00926F35" w:rsidP="004C2DA7">
            <w:pPr>
              <w:rPr>
                <w:sz w:val="24"/>
                <w:szCs w:val="24"/>
                <w:lang w:val="es-ES"/>
              </w:rPr>
            </w:pPr>
            <w:r w:rsidRPr="00926F35">
              <w:rPr>
                <w:sz w:val="24"/>
                <w:szCs w:val="24"/>
                <w:lang w:val="es-ES"/>
              </w:rPr>
              <w:t xml:space="preserve">Durante el taller habrá sesiones de </w:t>
            </w:r>
            <w:proofErr w:type="spellStart"/>
            <w:r>
              <w:rPr>
                <w:sz w:val="24"/>
                <w:szCs w:val="24"/>
                <w:lang w:val="es-ES"/>
              </w:rPr>
              <w:t>feedback</w:t>
            </w:r>
            <w:proofErr w:type="spellEnd"/>
            <w:r w:rsidRPr="00926F35">
              <w:rPr>
                <w:sz w:val="24"/>
                <w:szCs w:val="24"/>
                <w:lang w:val="es-ES"/>
              </w:rPr>
              <w:t xml:space="preserve"> y apoyo oral por parte de los formadores.</w:t>
            </w:r>
          </w:p>
        </w:tc>
      </w:tr>
      <w:tr w:rsidR="00D0265B" w:rsidRPr="001922A9" w14:paraId="33CC6021"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14:paraId="4E195CD3" w14:textId="7243D852" w:rsidR="00C219F1" w:rsidRPr="00D51062" w:rsidRDefault="00D51062" w:rsidP="004C2DA7">
            <w:pPr>
              <w:rPr>
                <w:sz w:val="24"/>
                <w:szCs w:val="24"/>
                <w:lang w:val="es-ES"/>
              </w:rPr>
            </w:pPr>
            <w:r w:rsidRPr="00D51062">
              <w:rPr>
                <w:sz w:val="24"/>
                <w:szCs w:val="24"/>
                <w:lang w:val="es-ES"/>
              </w:rPr>
              <w:lastRenderedPageBreak/>
              <w:t>comprender los principios clave del enfoque pedagógico del Módulo 1: La transmisión es fácil: las plataformas de transmisión y su uso para la educación escolar</w:t>
            </w: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hideMark/>
          </w:tcPr>
          <w:p w14:paraId="3E0AFB92" w14:textId="5EC7C063" w:rsidR="00C219F1" w:rsidRPr="006707A1" w:rsidRDefault="006707A1" w:rsidP="004C2DA7">
            <w:pPr>
              <w:rPr>
                <w:sz w:val="24"/>
                <w:szCs w:val="24"/>
                <w:lang w:val="es-ES"/>
              </w:rPr>
            </w:pPr>
            <w:r w:rsidRPr="006707A1">
              <w:rPr>
                <w:sz w:val="24"/>
                <w:szCs w:val="24"/>
                <w:lang w:val="es-ES"/>
              </w:rPr>
              <w:t>Este entendimiento será planteado por grupos de discusión. Estos grupos trabajan en equipos sobre sus expectativas y requisitos del currículo SAFE y el enfoque pedagógico. En las presentaciones, los aspectos principales se pueden combinar y poner a disposición como base para debates intensivos.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4661DF9D" w14:textId="65CA28D7" w:rsidR="00C219F1" w:rsidRPr="001922A9" w:rsidRDefault="001922A9" w:rsidP="004C2DA7">
            <w:pPr>
              <w:rPr>
                <w:sz w:val="24"/>
                <w:szCs w:val="24"/>
                <w:lang w:val="es-ES"/>
              </w:rPr>
            </w:pPr>
            <w:r w:rsidRPr="001922A9">
              <w:rPr>
                <w:sz w:val="24"/>
                <w:szCs w:val="24"/>
                <w:lang w:val="es-ES"/>
              </w:rPr>
              <w:t xml:space="preserve">La evaluación se realizará en un periódico </w:t>
            </w:r>
            <w:r>
              <w:rPr>
                <w:sz w:val="24"/>
                <w:szCs w:val="24"/>
                <w:lang w:val="es-ES"/>
              </w:rPr>
              <w:t xml:space="preserve">o </w:t>
            </w:r>
            <w:r w:rsidRPr="001922A9">
              <w:rPr>
                <w:sz w:val="24"/>
                <w:szCs w:val="24"/>
                <w:lang w:val="es-ES"/>
              </w:rPr>
              <w:t xml:space="preserve">mural de cada grupo en el que se documenten los principios fundamentales. Esta será la base para </w:t>
            </w:r>
            <w:r>
              <w:rPr>
                <w:sz w:val="24"/>
                <w:szCs w:val="24"/>
                <w:lang w:val="es-ES"/>
              </w:rPr>
              <w:t xml:space="preserve">un </w:t>
            </w:r>
            <w:proofErr w:type="spellStart"/>
            <w:r>
              <w:rPr>
                <w:sz w:val="24"/>
                <w:szCs w:val="24"/>
                <w:lang w:val="es-ES"/>
              </w:rPr>
              <w:t>feedback</w:t>
            </w:r>
            <w:proofErr w:type="spellEnd"/>
            <w:r w:rsidRPr="001922A9">
              <w:rPr>
                <w:sz w:val="24"/>
                <w:szCs w:val="24"/>
                <w:lang w:val="es-ES"/>
              </w:rPr>
              <w:t xml:space="preserve"> oral.</w:t>
            </w:r>
          </w:p>
        </w:tc>
      </w:tr>
      <w:tr w:rsidR="00D0265B" w:rsidRPr="003F6D14" w14:paraId="175008F7"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75D526F1" w14:textId="21BDAD1F" w:rsidR="00D0265B" w:rsidRPr="00E82203" w:rsidRDefault="00E82203" w:rsidP="00D0265B">
            <w:pPr>
              <w:rPr>
                <w:sz w:val="24"/>
                <w:szCs w:val="24"/>
                <w:lang w:val="es-ES"/>
              </w:rPr>
            </w:pPr>
            <w:r w:rsidRPr="00E82203">
              <w:rPr>
                <w:sz w:val="24"/>
                <w:szCs w:val="24"/>
                <w:lang w:val="es-ES"/>
              </w:rPr>
              <w:t xml:space="preserve">comprender los principios clave del enfoque pedagógico del Módulo 2: Cómo transmitir: Introducción a </w:t>
            </w:r>
            <w:proofErr w:type="spellStart"/>
            <w:r w:rsidRPr="00E82203">
              <w:rPr>
                <w:sz w:val="24"/>
                <w:szCs w:val="24"/>
                <w:lang w:val="es-ES"/>
              </w:rPr>
              <w:t>Twitch</w:t>
            </w:r>
            <w:proofErr w:type="spellEnd"/>
            <w:r w:rsidRPr="00E82203">
              <w:rPr>
                <w:sz w:val="24"/>
                <w:szCs w:val="24"/>
                <w:lang w:val="es-ES"/>
              </w:rPr>
              <w:t xml:space="preserve"> como ejemplo de una plataforma de transmisión en ejecución</w:t>
            </w: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0D43E311" w14:textId="40775516" w:rsidR="00D0265B" w:rsidRPr="003F6D14" w:rsidRDefault="003F6D14" w:rsidP="00D0265B">
            <w:pPr>
              <w:rPr>
                <w:sz w:val="24"/>
                <w:szCs w:val="24"/>
                <w:lang w:val="es-ES"/>
              </w:rPr>
            </w:pPr>
            <w:r w:rsidRPr="003F6D14">
              <w:rPr>
                <w:sz w:val="24"/>
                <w:szCs w:val="24"/>
                <w:lang w:val="es-ES"/>
              </w:rPr>
              <w:t>Este entendimiento será planteado por grupos de discusión. Estos grupos trabajan en equipos sobre sus expectativas y requisitos del currículo SAFE y el enfoque pedagógico. En las presentaciones, los aspectos principales se pueden combinar y poner a disposición como base para debates intensivos.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006AABDE" w14:textId="6015FB99" w:rsidR="00D0265B" w:rsidRPr="00D0265B" w:rsidRDefault="001922A9" w:rsidP="00D0265B">
            <w:pPr>
              <w:rPr>
                <w:sz w:val="24"/>
                <w:szCs w:val="24"/>
                <w:lang w:val="en-US"/>
              </w:rPr>
            </w:pPr>
            <w:r w:rsidRPr="001922A9">
              <w:rPr>
                <w:sz w:val="24"/>
                <w:szCs w:val="24"/>
                <w:lang w:val="es-ES"/>
              </w:rPr>
              <w:t xml:space="preserve">La evaluación se realizará en un periódico mural de cada grupo en el que se documenten los principios fundamentales. </w:t>
            </w:r>
            <w:proofErr w:type="spellStart"/>
            <w:r w:rsidRPr="001922A9">
              <w:rPr>
                <w:sz w:val="24"/>
                <w:szCs w:val="24"/>
                <w:lang w:val="en-US"/>
              </w:rPr>
              <w:t>Esta</w:t>
            </w:r>
            <w:proofErr w:type="spellEnd"/>
            <w:r w:rsidRPr="001922A9">
              <w:rPr>
                <w:sz w:val="24"/>
                <w:szCs w:val="24"/>
                <w:lang w:val="en-US"/>
              </w:rPr>
              <w:t xml:space="preserve"> </w:t>
            </w:r>
            <w:proofErr w:type="spellStart"/>
            <w:r w:rsidRPr="001922A9">
              <w:rPr>
                <w:sz w:val="24"/>
                <w:szCs w:val="24"/>
                <w:lang w:val="en-US"/>
              </w:rPr>
              <w:t>será</w:t>
            </w:r>
            <w:proofErr w:type="spellEnd"/>
            <w:r w:rsidRPr="001922A9">
              <w:rPr>
                <w:sz w:val="24"/>
                <w:szCs w:val="24"/>
                <w:lang w:val="en-US"/>
              </w:rPr>
              <w:t xml:space="preserve"> la base para </w:t>
            </w:r>
            <w:r>
              <w:rPr>
                <w:sz w:val="24"/>
                <w:szCs w:val="24"/>
                <w:lang w:val="en-US"/>
              </w:rPr>
              <w:t>un feedback</w:t>
            </w:r>
            <w:r w:rsidRPr="001922A9">
              <w:rPr>
                <w:sz w:val="24"/>
                <w:szCs w:val="24"/>
                <w:lang w:val="en-US"/>
              </w:rPr>
              <w:t xml:space="preserve"> oral.</w:t>
            </w:r>
          </w:p>
        </w:tc>
      </w:tr>
      <w:tr w:rsidR="00D0265B" w:rsidRPr="001922A9" w14:paraId="28754580"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2572F9EB" w14:textId="7E602F24" w:rsidR="00D0265B" w:rsidRPr="00E82203" w:rsidRDefault="00E82203" w:rsidP="00D0265B">
            <w:pPr>
              <w:rPr>
                <w:sz w:val="24"/>
                <w:szCs w:val="24"/>
                <w:lang w:val="es-ES"/>
              </w:rPr>
            </w:pPr>
            <w:r w:rsidRPr="00E82203">
              <w:rPr>
                <w:sz w:val="24"/>
                <w:szCs w:val="24"/>
                <w:lang w:val="es-ES"/>
              </w:rPr>
              <w:t xml:space="preserve">comprender los principios clave del enfoque pedagógico del Módulo 3: </w:t>
            </w:r>
            <w:r>
              <w:rPr>
                <w:sz w:val="24"/>
                <w:szCs w:val="24"/>
                <w:lang w:val="es-ES"/>
              </w:rPr>
              <w:t>Vamos a conectarnos</w:t>
            </w:r>
            <w:r w:rsidRPr="00E82203">
              <w:rPr>
                <w:sz w:val="24"/>
                <w:szCs w:val="24"/>
                <w:lang w:val="es-ES"/>
              </w:rPr>
              <w:t>: Conexión de plataformas de transmisión por parte de los docentes</w:t>
            </w:r>
          </w:p>
        </w:tc>
        <w:tc>
          <w:tcPr>
            <w:tcW w:w="4816"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46EA7859" w14:textId="744EF2D3" w:rsidR="00D0265B" w:rsidRPr="003F6D14" w:rsidRDefault="003F6D14" w:rsidP="00D0265B">
            <w:pPr>
              <w:rPr>
                <w:sz w:val="24"/>
                <w:szCs w:val="24"/>
                <w:lang w:val="es-ES"/>
              </w:rPr>
            </w:pPr>
            <w:r w:rsidRPr="003F6D14">
              <w:rPr>
                <w:sz w:val="24"/>
                <w:szCs w:val="24"/>
                <w:lang w:val="es-ES"/>
              </w:rPr>
              <w:t>Este entendimiento será planteado por grupos de discusión. Estos grupos trabajan en equipos sobre sus expectativas y requisitos del currículo SAFE y el enfoque pedagógico. En las presentaciones, los aspectos principales se pueden combinar y poner a disposición como base para debates intensivos.</w:t>
            </w:r>
          </w:p>
        </w:tc>
        <w:tc>
          <w:tcPr>
            <w:tcW w:w="4817"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Mar>
              <w:top w:w="72" w:type="dxa"/>
              <w:left w:w="144" w:type="dxa"/>
              <w:bottom w:w="72" w:type="dxa"/>
              <w:right w:w="144" w:type="dxa"/>
            </w:tcMar>
          </w:tcPr>
          <w:p w14:paraId="2C17CF37" w14:textId="0F104BE7" w:rsidR="00D0265B" w:rsidRPr="00D0265B" w:rsidRDefault="001922A9" w:rsidP="00D0265B">
            <w:pPr>
              <w:rPr>
                <w:sz w:val="24"/>
                <w:szCs w:val="24"/>
                <w:lang w:val="en-US"/>
              </w:rPr>
            </w:pPr>
            <w:r w:rsidRPr="001922A9">
              <w:rPr>
                <w:sz w:val="24"/>
                <w:szCs w:val="24"/>
                <w:lang w:val="es-ES"/>
              </w:rPr>
              <w:t xml:space="preserve">La evaluación se realizará en un periódico mural de cada grupo en el que se documenten los principios fundamentales. </w:t>
            </w:r>
            <w:proofErr w:type="spellStart"/>
            <w:r w:rsidRPr="001922A9">
              <w:rPr>
                <w:sz w:val="24"/>
                <w:szCs w:val="24"/>
                <w:lang w:val="en-US"/>
              </w:rPr>
              <w:t>Esta</w:t>
            </w:r>
            <w:proofErr w:type="spellEnd"/>
            <w:r w:rsidRPr="001922A9">
              <w:rPr>
                <w:sz w:val="24"/>
                <w:szCs w:val="24"/>
                <w:lang w:val="en-US"/>
              </w:rPr>
              <w:t xml:space="preserve"> se</w:t>
            </w:r>
            <w:proofErr w:type="spellStart"/>
            <w:r w:rsidRPr="001922A9">
              <w:rPr>
                <w:sz w:val="24"/>
                <w:szCs w:val="24"/>
                <w:lang w:val="en-US"/>
              </w:rPr>
              <w:t>rá</w:t>
            </w:r>
            <w:proofErr w:type="spellEnd"/>
            <w:r w:rsidRPr="001922A9">
              <w:rPr>
                <w:sz w:val="24"/>
                <w:szCs w:val="24"/>
                <w:lang w:val="en-US"/>
              </w:rPr>
              <w:t xml:space="preserve"> la base para </w:t>
            </w:r>
            <w:r>
              <w:rPr>
                <w:sz w:val="24"/>
                <w:szCs w:val="24"/>
                <w:lang w:val="en-US"/>
              </w:rPr>
              <w:t>un feedback</w:t>
            </w:r>
            <w:r w:rsidRPr="001922A9">
              <w:rPr>
                <w:sz w:val="24"/>
                <w:szCs w:val="24"/>
                <w:lang w:val="en-US"/>
              </w:rPr>
              <w:t xml:space="preserve"> oral.</w:t>
            </w:r>
          </w:p>
        </w:tc>
      </w:tr>
      <w:tr w:rsidR="00D0265B" w:rsidRPr="007D1781" w14:paraId="6AF02378"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07609255" w14:textId="2466E71E" w:rsidR="00D0265B" w:rsidRPr="00AA521A" w:rsidRDefault="00AA521A" w:rsidP="00D0265B">
            <w:pPr>
              <w:rPr>
                <w:sz w:val="24"/>
                <w:szCs w:val="24"/>
                <w:lang w:val="es-ES"/>
              </w:rPr>
            </w:pPr>
            <w:r w:rsidRPr="00AA521A">
              <w:rPr>
                <w:sz w:val="24"/>
                <w:szCs w:val="24"/>
                <w:lang w:val="es-ES"/>
              </w:rPr>
              <w:lastRenderedPageBreak/>
              <w:t xml:space="preserve">comprender los principios clave del enfoque pedagógico del Módulo </w:t>
            </w:r>
            <w:proofErr w:type="gramStart"/>
            <w:r w:rsidRPr="00AA521A">
              <w:rPr>
                <w:sz w:val="24"/>
                <w:szCs w:val="24"/>
                <w:lang w:val="es-ES"/>
              </w:rPr>
              <w:t>4:</w:t>
            </w:r>
            <w:r>
              <w:rPr>
                <w:sz w:val="24"/>
                <w:szCs w:val="24"/>
                <w:lang w:val="es-ES"/>
              </w:rPr>
              <w:t>Trasmite</w:t>
            </w:r>
            <w:proofErr w:type="gramEnd"/>
            <w:r>
              <w:rPr>
                <w:sz w:val="24"/>
                <w:szCs w:val="24"/>
                <w:lang w:val="es-ES"/>
              </w:rPr>
              <w:t xml:space="preserve"> tú mismo. </w:t>
            </w:r>
            <w:r w:rsidRPr="00AA521A">
              <w:rPr>
                <w:sz w:val="24"/>
                <w:szCs w:val="24"/>
                <w:lang w:val="es-ES"/>
              </w:rPr>
              <w:t xml:space="preserve">Introducción al uso del software de transmisión </w:t>
            </w:r>
            <w:proofErr w:type="spellStart"/>
            <w:r w:rsidRPr="00AA521A">
              <w:rPr>
                <w:sz w:val="24"/>
                <w:szCs w:val="24"/>
                <w:lang w:val="es-ES"/>
              </w:rPr>
              <w:t>Streamlabs</w:t>
            </w:r>
            <w:proofErr w:type="spellEnd"/>
            <w:r w:rsidRPr="00AA521A">
              <w:rPr>
                <w:sz w:val="24"/>
                <w:szCs w:val="24"/>
                <w:lang w:val="es-ES"/>
              </w:rPr>
              <w:t xml:space="preserve"> OBS</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526EC7DD" w14:textId="6AADE079" w:rsidR="00AA521A" w:rsidRPr="00AA521A" w:rsidRDefault="00AA521A" w:rsidP="00AA521A">
            <w:pPr>
              <w:jc w:val="both"/>
              <w:rPr>
                <w:sz w:val="24"/>
                <w:szCs w:val="24"/>
                <w:lang w:val="es-ES"/>
              </w:rPr>
            </w:pPr>
            <w:r w:rsidRPr="00AA521A">
              <w:rPr>
                <w:sz w:val="24"/>
                <w:szCs w:val="24"/>
                <w:lang w:val="es-ES"/>
              </w:rPr>
              <w:t xml:space="preserve">Los participantes pueden lograr estos aspectos de conocimiento a través del aprendizaje </w:t>
            </w:r>
            <w:proofErr w:type="spellStart"/>
            <w:r w:rsidRPr="00AA521A">
              <w:rPr>
                <w:sz w:val="24"/>
                <w:szCs w:val="24"/>
                <w:lang w:val="es-ES"/>
              </w:rPr>
              <w:t>autodirigido</w:t>
            </w:r>
            <w:proofErr w:type="spellEnd"/>
            <w:r w:rsidRPr="00AA521A">
              <w:rPr>
                <w:sz w:val="24"/>
                <w:szCs w:val="24"/>
                <w:lang w:val="es-ES"/>
              </w:rPr>
              <w:t xml:space="preserve"> con el apoyo de los </w:t>
            </w:r>
            <w:r>
              <w:rPr>
                <w:sz w:val="24"/>
                <w:szCs w:val="24"/>
                <w:lang w:val="es-ES"/>
              </w:rPr>
              <w:t>formadores</w:t>
            </w:r>
            <w:r w:rsidRPr="00AA521A">
              <w:rPr>
                <w:sz w:val="24"/>
                <w:szCs w:val="24"/>
                <w:lang w:val="es-ES"/>
              </w:rPr>
              <w:t xml:space="preserve">. Serán dirigidos a través del concepto </w:t>
            </w:r>
            <w:proofErr w:type="spellStart"/>
            <w:r>
              <w:rPr>
                <w:sz w:val="24"/>
                <w:szCs w:val="24"/>
                <w:lang w:val="es-ES"/>
              </w:rPr>
              <w:t>Streaming</w:t>
            </w:r>
            <w:proofErr w:type="spellEnd"/>
            <w:r>
              <w:rPr>
                <w:sz w:val="24"/>
                <w:szCs w:val="24"/>
                <w:lang w:val="es-ES"/>
              </w:rPr>
              <w:t xml:space="preserve"> </w:t>
            </w:r>
            <w:r w:rsidRPr="00AA521A">
              <w:rPr>
                <w:sz w:val="24"/>
                <w:szCs w:val="24"/>
                <w:lang w:val="es-ES"/>
              </w:rPr>
              <w:t>y obtendrán más información por parte del maestro/entrenador.</w:t>
            </w:r>
          </w:p>
          <w:p w14:paraId="1EDA6DEB" w14:textId="7EF639FB" w:rsidR="00D0265B" w:rsidRPr="00AA521A" w:rsidRDefault="00AA521A" w:rsidP="00AA521A">
            <w:pPr>
              <w:jc w:val="both"/>
              <w:rPr>
                <w:sz w:val="24"/>
                <w:szCs w:val="24"/>
                <w:lang w:val="es-ES"/>
              </w:rPr>
            </w:pPr>
            <w:r w:rsidRPr="00AA521A">
              <w:rPr>
                <w:sz w:val="24"/>
                <w:szCs w:val="24"/>
                <w:lang w:val="es-ES"/>
              </w:rPr>
              <w:t>(Proceso de aprendizaje al probar la transmisión)</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3CB79C33" w14:textId="72E6BA09" w:rsidR="00D0265B" w:rsidRPr="007D1781" w:rsidRDefault="007D1781" w:rsidP="00D0265B">
            <w:pPr>
              <w:rPr>
                <w:sz w:val="24"/>
                <w:szCs w:val="24"/>
                <w:lang w:val="es-ES"/>
              </w:rPr>
            </w:pPr>
            <w:r w:rsidRPr="007D1781">
              <w:rPr>
                <w:sz w:val="24"/>
                <w:szCs w:val="24"/>
                <w:lang w:val="es-ES"/>
              </w:rPr>
              <w:t xml:space="preserve">La evaluación se llevará a cabo en la situación de comunicación directa y también se puede llevar a cabo en foros de discusión para obtener </w:t>
            </w:r>
            <w:r w:rsidRPr="007D1781">
              <w:rPr>
                <w:sz w:val="24"/>
                <w:szCs w:val="24"/>
                <w:lang w:val="es-ES"/>
              </w:rPr>
              <w:t xml:space="preserve">un </w:t>
            </w:r>
            <w:proofErr w:type="spellStart"/>
            <w:r w:rsidRPr="007D1781">
              <w:rPr>
                <w:sz w:val="24"/>
                <w:szCs w:val="24"/>
                <w:lang w:val="es-ES"/>
              </w:rPr>
              <w:t>feedba</w:t>
            </w:r>
            <w:r>
              <w:rPr>
                <w:sz w:val="24"/>
                <w:szCs w:val="24"/>
                <w:lang w:val="es-ES"/>
              </w:rPr>
              <w:t>ck</w:t>
            </w:r>
            <w:proofErr w:type="spellEnd"/>
            <w:r w:rsidRPr="007D1781">
              <w:rPr>
                <w:sz w:val="24"/>
                <w:szCs w:val="24"/>
                <w:lang w:val="es-ES"/>
              </w:rPr>
              <w:t xml:space="preserve"> direct</w:t>
            </w:r>
            <w:r>
              <w:rPr>
                <w:sz w:val="24"/>
                <w:szCs w:val="24"/>
                <w:lang w:val="es-ES"/>
              </w:rPr>
              <w:t>o</w:t>
            </w:r>
            <w:r w:rsidRPr="007D1781">
              <w:rPr>
                <w:sz w:val="24"/>
                <w:szCs w:val="24"/>
                <w:lang w:val="es-ES"/>
              </w:rPr>
              <w:t>.</w:t>
            </w:r>
          </w:p>
        </w:tc>
      </w:tr>
      <w:tr w:rsidR="00D0265B" w:rsidRPr="007D1781" w14:paraId="142B8255"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2B1A20F7" w14:textId="75DB2E9B" w:rsidR="00D0265B" w:rsidRPr="00AA521A" w:rsidRDefault="00AA521A" w:rsidP="00D0265B">
            <w:pPr>
              <w:rPr>
                <w:sz w:val="24"/>
                <w:szCs w:val="24"/>
                <w:lang w:val="es-ES"/>
              </w:rPr>
            </w:pPr>
            <w:r w:rsidRPr="00AA521A">
              <w:rPr>
                <w:sz w:val="24"/>
                <w:szCs w:val="24"/>
                <w:lang w:val="es-ES"/>
              </w:rPr>
              <w:t xml:space="preserve">comprender los principios clave del enfoque pedagógico del Módulo 5: Descripción general: alternativas al software de transmisión </w:t>
            </w:r>
            <w:proofErr w:type="spellStart"/>
            <w:r w:rsidRPr="00AA521A">
              <w:rPr>
                <w:sz w:val="24"/>
                <w:szCs w:val="24"/>
                <w:lang w:val="es-ES"/>
              </w:rPr>
              <w:t>Streamlabs</w:t>
            </w:r>
            <w:proofErr w:type="spellEnd"/>
            <w:r w:rsidRPr="00AA521A">
              <w:rPr>
                <w:sz w:val="24"/>
                <w:szCs w:val="24"/>
                <w:lang w:val="es-ES"/>
              </w:rPr>
              <w:t xml:space="preserve"> OBS</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63D99E83" w14:textId="77777777" w:rsidR="00AA521A" w:rsidRPr="00AA521A" w:rsidRDefault="00AA521A" w:rsidP="00AA521A">
            <w:pPr>
              <w:jc w:val="both"/>
              <w:rPr>
                <w:sz w:val="24"/>
                <w:szCs w:val="24"/>
                <w:lang w:val="es-ES"/>
              </w:rPr>
            </w:pPr>
            <w:r w:rsidRPr="00AA521A">
              <w:rPr>
                <w:sz w:val="24"/>
                <w:szCs w:val="24"/>
                <w:lang w:val="es-ES"/>
              </w:rPr>
              <w:t xml:space="preserve">Los participantes pueden lograr estos aspectos de conocimiento a través del aprendizaje </w:t>
            </w:r>
            <w:proofErr w:type="spellStart"/>
            <w:r w:rsidRPr="00AA521A">
              <w:rPr>
                <w:sz w:val="24"/>
                <w:szCs w:val="24"/>
                <w:lang w:val="es-ES"/>
              </w:rPr>
              <w:t>autodirigido</w:t>
            </w:r>
            <w:proofErr w:type="spellEnd"/>
            <w:r w:rsidRPr="00AA521A">
              <w:rPr>
                <w:sz w:val="24"/>
                <w:szCs w:val="24"/>
                <w:lang w:val="es-ES"/>
              </w:rPr>
              <w:t xml:space="preserve"> con el apoyo de los </w:t>
            </w:r>
            <w:r>
              <w:rPr>
                <w:sz w:val="24"/>
                <w:szCs w:val="24"/>
                <w:lang w:val="es-ES"/>
              </w:rPr>
              <w:t>formadores</w:t>
            </w:r>
            <w:r w:rsidRPr="00AA521A">
              <w:rPr>
                <w:sz w:val="24"/>
                <w:szCs w:val="24"/>
                <w:lang w:val="es-ES"/>
              </w:rPr>
              <w:t xml:space="preserve">. Serán dirigidos a través del concepto </w:t>
            </w:r>
            <w:proofErr w:type="spellStart"/>
            <w:r>
              <w:rPr>
                <w:sz w:val="24"/>
                <w:szCs w:val="24"/>
                <w:lang w:val="es-ES"/>
              </w:rPr>
              <w:t>Streaming</w:t>
            </w:r>
            <w:proofErr w:type="spellEnd"/>
            <w:r>
              <w:rPr>
                <w:sz w:val="24"/>
                <w:szCs w:val="24"/>
                <w:lang w:val="es-ES"/>
              </w:rPr>
              <w:t xml:space="preserve"> </w:t>
            </w:r>
            <w:r w:rsidRPr="00AA521A">
              <w:rPr>
                <w:sz w:val="24"/>
                <w:szCs w:val="24"/>
                <w:lang w:val="es-ES"/>
              </w:rPr>
              <w:t>y obtendrán más información por parte del maestro/entrenador.</w:t>
            </w:r>
          </w:p>
          <w:p w14:paraId="246F715C" w14:textId="2EA305FF" w:rsidR="00D0265B" w:rsidRPr="00AA521A" w:rsidRDefault="00AA521A" w:rsidP="00AA521A">
            <w:pPr>
              <w:rPr>
                <w:sz w:val="24"/>
                <w:szCs w:val="24"/>
                <w:lang w:val="es-ES"/>
              </w:rPr>
            </w:pPr>
            <w:r w:rsidRPr="00AA521A">
              <w:rPr>
                <w:sz w:val="24"/>
                <w:szCs w:val="24"/>
                <w:lang w:val="es-ES"/>
              </w:rPr>
              <w:t>(Proceso de aprendizaje al probar la transmisión)</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625C90CA" w14:textId="7EFD9981" w:rsidR="00D0265B" w:rsidRPr="007D1781" w:rsidRDefault="007D1781" w:rsidP="00D0265B">
            <w:pPr>
              <w:rPr>
                <w:sz w:val="24"/>
                <w:szCs w:val="24"/>
                <w:lang w:val="es-ES"/>
              </w:rPr>
            </w:pPr>
            <w:r w:rsidRPr="007D1781">
              <w:rPr>
                <w:sz w:val="24"/>
                <w:szCs w:val="24"/>
                <w:lang w:val="es-ES"/>
              </w:rPr>
              <w:t xml:space="preserve">La evaluación se llevará a cabo en la situación de comunicación directa y también se puede llevar a cabo en foros de discusión para obtener un </w:t>
            </w:r>
            <w:proofErr w:type="spellStart"/>
            <w:r w:rsidRPr="007D1781">
              <w:rPr>
                <w:sz w:val="24"/>
                <w:szCs w:val="24"/>
                <w:lang w:val="es-ES"/>
              </w:rPr>
              <w:t>feedba</w:t>
            </w:r>
            <w:r>
              <w:rPr>
                <w:sz w:val="24"/>
                <w:szCs w:val="24"/>
                <w:lang w:val="es-ES"/>
              </w:rPr>
              <w:t>ck</w:t>
            </w:r>
            <w:proofErr w:type="spellEnd"/>
            <w:r w:rsidRPr="007D1781">
              <w:rPr>
                <w:sz w:val="24"/>
                <w:szCs w:val="24"/>
                <w:lang w:val="es-ES"/>
              </w:rPr>
              <w:t xml:space="preserve"> direct</w:t>
            </w:r>
            <w:r>
              <w:rPr>
                <w:sz w:val="24"/>
                <w:szCs w:val="24"/>
                <w:lang w:val="es-ES"/>
              </w:rPr>
              <w:t>o</w:t>
            </w:r>
            <w:r w:rsidRPr="007D1781">
              <w:rPr>
                <w:sz w:val="24"/>
                <w:szCs w:val="24"/>
                <w:lang w:val="es-ES"/>
              </w:rPr>
              <w:t>.</w:t>
            </w:r>
          </w:p>
        </w:tc>
      </w:tr>
      <w:tr w:rsidR="00D0265B" w:rsidRPr="007D1781" w14:paraId="68B37DB7"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0E3C0FE4" w14:textId="3D4442A4" w:rsidR="00D0265B" w:rsidRPr="00AA521A" w:rsidRDefault="00AA521A" w:rsidP="00D0265B">
            <w:pPr>
              <w:rPr>
                <w:sz w:val="24"/>
                <w:szCs w:val="24"/>
                <w:lang w:val="es-ES"/>
              </w:rPr>
            </w:pPr>
            <w:r w:rsidRPr="00AA521A">
              <w:rPr>
                <w:sz w:val="24"/>
                <w:szCs w:val="24"/>
                <w:lang w:val="es-ES"/>
              </w:rPr>
              <w:t xml:space="preserve">comprender los principios clave del enfoque pedagógico Módulo 6: Mi primera transmisión: </w:t>
            </w:r>
            <w:proofErr w:type="spellStart"/>
            <w:r>
              <w:rPr>
                <w:sz w:val="24"/>
                <w:szCs w:val="24"/>
                <w:lang w:val="es-ES"/>
              </w:rPr>
              <w:t>Go</w:t>
            </w:r>
            <w:proofErr w:type="spellEnd"/>
            <w:r>
              <w:rPr>
                <w:sz w:val="24"/>
                <w:szCs w:val="24"/>
                <w:lang w:val="es-ES"/>
              </w:rPr>
              <w:t xml:space="preserve"> online</w:t>
            </w:r>
            <w:r w:rsidRPr="00AA521A">
              <w:rPr>
                <w:sz w:val="24"/>
                <w:szCs w:val="24"/>
                <w:lang w:val="es-ES"/>
              </w:rPr>
              <w:t xml:space="preserve"> -Primera transmisión</w:t>
            </w:r>
          </w:p>
        </w:tc>
        <w:tc>
          <w:tcPr>
            <w:tcW w:w="481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41719CE3" w14:textId="77777777" w:rsidR="00AA521A" w:rsidRPr="00AA521A" w:rsidRDefault="00AA521A" w:rsidP="00AA521A">
            <w:pPr>
              <w:jc w:val="both"/>
              <w:rPr>
                <w:sz w:val="24"/>
                <w:szCs w:val="24"/>
                <w:lang w:val="es-ES"/>
              </w:rPr>
            </w:pPr>
            <w:r w:rsidRPr="00AA521A">
              <w:rPr>
                <w:sz w:val="24"/>
                <w:szCs w:val="24"/>
                <w:lang w:val="es-ES"/>
              </w:rPr>
              <w:t xml:space="preserve">Los participantes pueden lograr estos aspectos de conocimiento a través del aprendizaje </w:t>
            </w:r>
            <w:proofErr w:type="spellStart"/>
            <w:r w:rsidRPr="00AA521A">
              <w:rPr>
                <w:sz w:val="24"/>
                <w:szCs w:val="24"/>
                <w:lang w:val="es-ES"/>
              </w:rPr>
              <w:t>autodirigido</w:t>
            </w:r>
            <w:proofErr w:type="spellEnd"/>
            <w:r w:rsidRPr="00AA521A">
              <w:rPr>
                <w:sz w:val="24"/>
                <w:szCs w:val="24"/>
                <w:lang w:val="es-ES"/>
              </w:rPr>
              <w:t xml:space="preserve"> con el apoyo de los </w:t>
            </w:r>
            <w:r>
              <w:rPr>
                <w:sz w:val="24"/>
                <w:szCs w:val="24"/>
                <w:lang w:val="es-ES"/>
              </w:rPr>
              <w:t>formadores</w:t>
            </w:r>
            <w:r w:rsidRPr="00AA521A">
              <w:rPr>
                <w:sz w:val="24"/>
                <w:szCs w:val="24"/>
                <w:lang w:val="es-ES"/>
              </w:rPr>
              <w:t xml:space="preserve">. Serán dirigidos a través del concepto </w:t>
            </w:r>
            <w:proofErr w:type="spellStart"/>
            <w:r>
              <w:rPr>
                <w:sz w:val="24"/>
                <w:szCs w:val="24"/>
                <w:lang w:val="es-ES"/>
              </w:rPr>
              <w:t>Streaming</w:t>
            </w:r>
            <w:proofErr w:type="spellEnd"/>
            <w:r>
              <w:rPr>
                <w:sz w:val="24"/>
                <w:szCs w:val="24"/>
                <w:lang w:val="es-ES"/>
              </w:rPr>
              <w:t xml:space="preserve"> </w:t>
            </w:r>
            <w:r w:rsidRPr="00AA521A">
              <w:rPr>
                <w:sz w:val="24"/>
                <w:szCs w:val="24"/>
                <w:lang w:val="es-ES"/>
              </w:rPr>
              <w:t>y obtendrán más información por parte del maestro/entrenador.</w:t>
            </w:r>
          </w:p>
          <w:p w14:paraId="313A6157" w14:textId="3E9C75B3" w:rsidR="00D0265B" w:rsidRPr="00AA521A" w:rsidRDefault="00AA521A" w:rsidP="00AA521A">
            <w:pPr>
              <w:rPr>
                <w:sz w:val="24"/>
                <w:szCs w:val="24"/>
                <w:lang w:val="es-ES"/>
              </w:rPr>
            </w:pPr>
            <w:r w:rsidRPr="00AA521A">
              <w:rPr>
                <w:sz w:val="24"/>
                <w:szCs w:val="24"/>
                <w:lang w:val="es-ES"/>
              </w:rPr>
              <w:lastRenderedPageBreak/>
              <w:t>(Proceso de aprendizaje al probar la transmisión)</w:t>
            </w:r>
          </w:p>
        </w:tc>
        <w:tc>
          <w:tcPr>
            <w:tcW w:w="4817"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72" w:type="dxa"/>
              <w:left w:w="144" w:type="dxa"/>
              <w:bottom w:w="72" w:type="dxa"/>
              <w:right w:w="144" w:type="dxa"/>
            </w:tcMar>
          </w:tcPr>
          <w:p w14:paraId="27B51355" w14:textId="59A0B2C9" w:rsidR="00D0265B" w:rsidRPr="007D1781" w:rsidRDefault="007D1781" w:rsidP="00D0265B">
            <w:pPr>
              <w:rPr>
                <w:sz w:val="24"/>
                <w:szCs w:val="24"/>
                <w:lang w:val="es-ES"/>
              </w:rPr>
            </w:pPr>
            <w:r w:rsidRPr="007D1781">
              <w:rPr>
                <w:sz w:val="24"/>
                <w:szCs w:val="24"/>
                <w:lang w:val="es-ES"/>
              </w:rPr>
              <w:lastRenderedPageBreak/>
              <w:t xml:space="preserve">La evaluación se llevará a cabo en la situación de comunicación directa y también se puede llevar a cabo en foros de discusión para obtener un </w:t>
            </w:r>
            <w:proofErr w:type="spellStart"/>
            <w:r w:rsidRPr="007D1781">
              <w:rPr>
                <w:sz w:val="24"/>
                <w:szCs w:val="24"/>
                <w:lang w:val="es-ES"/>
              </w:rPr>
              <w:t>feedba</w:t>
            </w:r>
            <w:r>
              <w:rPr>
                <w:sz w:val="24"/>
                <w:szCs w:val="24"/>
                <w:lang w:val="es-ES"/>
              </w:rPr>
              <w:t>ck</w:t>
            </w:r>
            <w:proofErr w:type="spellEnd"/>
            <w:r w:rsidRPr="007D1781">
              <w:rPr>
                <w:sz w:val="24"/>
                <w:szCs w:val="24"/>
                <w:lang w:val="es-ES"/>
              </w:rPr>
              <w:t xml:space="preserve"> direct</w:t>
            </w:r>
            <w:r>
              <w:rPr>
                <w:sz w:val="24"/>
                <w:szCs w:val="24"/>
                <w:lang w:val="es-ES"/>
              </w:rPr>
              <w:t>o</w:t>
            </w:r>
            <w:r w:rsidRPr="007D1781">
              <w:rPr>
                <w:sz w:val="24"/>
                <w:szCs w:val="24"/>
                <w:lang w:val="es-ES"/>
              </w:rPr>
              <w:t>.</w:t>
            </w:r>
          </w:p>
        </w:tc>
      </w:tr>
      <w:tr w:rsidR="00D0265B" w:rsidRPr="006A4858" w14:paraId="64927E80"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5CA171DE" w14:textId="6E7C2B46" w:rsidR="00D0265B" w:rsidRPr="005A1366" w:rsidRDefault="005A1366" w:rsidP="00D0265B">
            <w:pPr>
              <w:rPr>
                <w:sz w:val="24"/>
                <w:szCs w:val="24"/>
                <w:lang w:val="es-ES"/>
              </w:rPr>
            </w:pPr>
            <w:r w:rsidRPr="005A1366">
              <w:rPr>
                <w:sz w:val="24"/>
                <w:szCs w:val="24"/>
                <w:lang w:val="es-ES"/>
              </w:rPr>
              <w:t>comprender los principios clave del enfoque pedagógico Módulo 7: Requisitos escolares sencillos: requisitos técnicos y organizativos en la escuela y para los docentes</w:t>
            </w: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75D77DD7" w14:textId="42D8479B" w:rsidR="005A1366" w:rsidRPr="005A1366" w:rsidRDefault="005A1366" w:rsidP="005A1366">
            <w:pPr>
              <w:rPr>
                <w:sz w:val="24"/>
                <w:szCs w:val="24"/>
                <w:lang w:val="es-ES"/>
              </w:rPr>
            </w:pPr>
            <w:r w:rsidRPr="005A1366">
              <w:rPr>
                <w:sz w:val="24"/>
                <w:szCs w:val="24"/>
                <w:lang w:val="es-ES"/>
              </w:rPr>
              <w:t>Los participantes discuten</w:t>
            </w:r>
            <w:r>
              <w:rPr>
                <w:sz w:val="24"/>
                <w:szCs w:val="24"/>
                <w:lang w:val="es-ES"/>
              </w:rPr>
              <w:t xml:space="preserve"> sobre</w:t>
            </w:r>
            <w:r w:rsidRPr="005A1366">
              <w:rPr>
                <w:sz w:val="24"/>
                <w:szCs w:val="24"/>
                <w:lang w:val="es-ES"/>
              </w:rPr>
              <w:t xml:space="preserve"> diferentes puntos de vista y participan en una discusión pro-contra.</w:t>
            </w:r>
          </w:p>
          <w:p w14:paraId="389A2D36" w14:textId="7E3FE031" w:rsidR="00D0265B" w:rsidRPr="005A1366" w:rsidRDefault="005A1366" w:rsidP="005A1366">
            <w:pPr>
              <w:rPr>
                <w:sz w:val="24"/>
                <w:szCs w:val="24"/>
                <w:lang w:val="es-ES"/>
              </w:rPr>
            </w:pPr>
            <w:r w:rsidRPr="005A1366">
              <w:rPr>
                <w:sz w:val="24"/>
                <w:szCs w:val="24"/>
                <w:lang w:val="es-ES"/>
              </w:rPr>
              <w:t>¿Qué es realmente necesario y qué es bueno tener?</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0DC5491C" w14:textId="13AE7531" w:rsidR="00D0265B" w:rsidRPr="006A4858" w:rsidRDefault="006A4858" w:rsidP="00D0265B">
            <w:pPr>
              <w:rPr>
                <w:sz w:val="24"/>
                <w:szCs w:val="24"/>
                <w:lang w:val="es-ES"/>
              </w:rPr>
            </w:pPr>
            <w:r w:rsidRPr="006A4858">
              <w:rPr>
                <w:sz w:val="24"/>
                <w:szCs w:val="24"/>
                <w:lang w:val="es-ES"/>
              </w:rPr>
              <w:t xml:space="preserve">La evaluación de llegar a conocer sus propios problemas con el aprendizaje se puede llevar a cabo mejor de forma oral </w:t>
            </w:r>
            <w:r>
              <w:rPr>
                <w:sz w:val="24"/>
                <w:szCs w:val="24"/>
                <w:lang w:val="es-ES"/>
              </w:rPr>
              <w:t>con</w:t>
            </w:r>
            <w:r w:rsidRPr="006A4858">
              <w:rPr>
                <w:sz w:val="24"/>
                <w:szCs w:val="24"/>
                <w:lang w:val="es-ES"/>
              </w:rPr>
              <w:t xml:space="preserve"> un proceso de discusión</w:t>
            </w:r>
            <w:r>
              <w:rPr>
                <w:sz w:val="24"/>
                <w:szCs w:val="24"/>
                <w:lang w:val="es-ES"/>
              </w:rPr>
              <w:t xml:space="preserve"> o debate.</w:t>
            </w:r>
          </w:p>
        </w:tc>
      </w:tr>
      <w:tr w:rsidR="00D0265B" w:rsidRPr="006A4858" w14:paraId="651627A5" w14:textId="77777777" w:rsidTr="00D0265B">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39051B01" w14:textId="1AB5E38F" w:rsidR="00D0265B" w:rsidRPr="005A1366" w:rsidRDefault="005A1366" w:rsidP="00D0265B">
            <w:pPr>
              <w:rPr>
                <w:sz w:val="24"/>
                <w:szCs w:val="24"/>
                <w:lang w:val="es-ES"/>
              </w:rPr>
            </w:pPr>
            <w:r w:rsidRPr="005A1366">
              <w:rPr>
                <w:sz w:val="24"/>
                <w:szCs w:val="24"/>
                <w:lang w:val="es-ES"/>
              </w:rPr>
              <w:t xml:space="preserve">comprender los principios clave del enfoque pedagógico Módulo 8: Requisitos </w:t>
            </w:r>
            <w:r>
              <w:rPr>
                <w:sz w:val="24"/>
                <w:szCs w:val="24"/>
                <w:lang w:val="es-ES"/>
              </w:rPr>
              <w:t xml:space="preserve">sencillos </w:t>
            </w:r>
            <w:r w:rsidRPr="005A1366">
              <w:rPr>
                <w:sz w:val="24"/>
                <w:szCs w:val="24"/>
                <w:lang w:val="es-ES"/>
              </w:rPr>
              <w:t>para el alumno: requisitos técnicos y organizativos para los alumnos</w:t>
            </w:r>
          </w:p>
        </w:tc>
        <w:tc>
          <w:tcPr>
            <w:tcW w:w="4816"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5C0F85C4" w14:textId="77777777" w:rsidR="005A1366" w:rsidRPr="005A1366" w:rsidRDefault="005A1366" w:rsidP="005A1366">
            <w:pPr>
              <w:rPr>
                <w:sz w:val="24"/>
                <w:szCs w:val="24"/>
                <w:lang w:val="es-ES"/>
              </w:rPr>
            </w:pPr>
            <w:r w:rsidRPr="005A1366">
              <w:rPr>
                <w:sz w:val="24"/>
                <w:szCs w:val="24"/>
                <w:lang w:val="es-ES"/>
              </w:rPr>
              <w:t>Los participantes discuten</w:t>
            </w:r>
            <w:r>
              <w:rPr>
                <w:sz w:val="24"/>
                <w:szCs w:val="24"/>
                <w:lang w:val="es-ES"/>
              </w:rPr>
              <w:t xml:space="preserve"> sobre</w:t>
            </w:r>
            <w:r w:rsidRPr="005A1366">
              <w:rPr>
                <w:sz w:val="24"/>
                <w:szCs w:val="24"/>
                <w:lang w:val="es-ES"/>
              </w:rPr>
              <w:t xml:space="preserve"> diferentes puntos de vista y participan en una discusión pro-contra.</w:t>
            </w:r>
          </w:p>
          <w:p w14:paraId="13E9DAE5" w14:textId="5A8B8552" w:rsidR="00D0265B" w:rsidRPr="005A1366" w:rsidRDefault="005A1366" w:rsidP="005A1366">
            <w:pPr>
              <w:rPr>
                <w:sz w:val="24"/>
                <w:szCs w:val="24"/>
                <w:lang w:val="es-ES"/>
              </w:rPr>
            </w:pPr>
            <w:r w:rsidRPr="005A1366">
              <w:rPr>
                <w:sz w:val="24"/>
                <w:szCs w:val="24"/>
                <w:lang w:val="es-ES"/>
              </w:rPr>
              <w:t>¿Qué es realmente necesario y qué es bueno tener?</w:t>
            </w:r>
          </w:p>
        </w:tc>
        <w:tc>
          <w:tcPr>
            <w:tcW w:w="4817" w:type="dxa"/>
            <w:tcBorders>
              <w:top w:val="single" w:sz="8" w:space="0" w:color="FFFFFF"/>
              <w:left w:val="single" w:sz="8" w:space="0" w:color="FFFFFF"/>
              <w:bottom w:val="single" w:sz="8" w:space="0" w:color="FFFFFF"/>
              <w:right w:val="single" w:sz="8" w:space="0" w:color="FFFFFF"/>
            </w:tcBorders>
            <w:shd w:val="clear" w:color="auto" w:fill="948A54" w:themeFill="background2" w:themeFillShade="80"/>
            <w:tcMar>
              <w:top w:w="72" w:type="dxa"/>
              <w:left w:w="144" w:type="dxa"/>
              <w:bottom w:w="72" w:type="dxa"/>
              <w:right w:w="144" w:type="dxa"/>
            </w:tcMar>
          </w:tcPr>
          <w:p w14:paraId="0D7F3B64" w14:textId="5F670626" w:rsidR="00D0265B" w:rsidRPr="006A4858" w:rsidRDefault="006A4858" w:rsidP="00D0265B">
            <w:pPr>
              <w:rPr>
                <w:sz w:val="24"/>
                <w:szCs w:val="24"/>
                <w:lang w:val="es-ES"/>
              </w:rPr>
            </w:pPr>
            <w:r w:rsidRPr="006A4858">
              <w:rPr>
                <w:sz w:val="24"/>
                <w:szCs w:val="24"/>
                <w:lang w:val="es-ES"/>
              </w:rPr>
              <w:t xml:space="preserve">La evaluación de llegar a conocer sus propios problemas con el aprendizaje se puede llevar a cabo mejor de forma oral </w:t>
            </w:r>
            <w:r>
              <w:rPr>
                <w:sz w:val="24"/>
                <w:szCs w:val="24"/>
                <w:lang w:val="es-ES"/>
              </w:rPr>
              <w:t>con</w:t>
            </w:r>
            <w:r w:rsidRPr="006A4858">
              <w:rPr>
                <w:sz w:val="24"/>
                <w:szCs w:val="24"/>
                <w:lang w:val="es-ES"/>
              </w:rPr>
              <w:t xml:space="preserve"> un proceso de discusión</w:t>
            </w:r>
            <w:r>
              <w:rPr>
                <w:sz w:val="24"/>
                <w:szCs w:val="24"/>
                <w:lang w:val="es-ES"/>
              </w:rPr>
              <w:t xml:space="preserve"> o debate.</w:t>
            </w:r>
          </w:p>
        </w:tc>
      </w:tr>
      <w:tr w:rsidR="00D0265B" w:rsidRPr="00457C67" w14:paraId="0C95B269" w14:textId="77777777" w:rsidTr="004C2DA7">
        <w:trPr>
          <w:trHeight w:val="584"/>
        </w:trPr>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0933DA10" w14:textId="19849D91" w:rsidR="00D0265B" w:rsidRPr="005A1366" w:rsidRDefault="005A1366" w:rsidP="00D0265B">
            <w:pPr>
              <w:rPr>
                <w:sz w:val="24"/>
                <w:szCs w:val="24"/>
                <w:lang w:val="es-ES"/>
              </w:rPr>
            </w:pPr>
            <w:r w:rsidRPr="005A1366">
              <w:rPr>
                <w:sz w:val="24"/>
                <w:szCs w:val="24"/>
                <w:lang w:val="es-ES"/>
              </w:rPr>
              <w:t>conocer la teoría del aprendizaje y facilitar los procesos de aprendizaje, así como implementarla en sus sesiones presenciales.</w:t>
            </w:r>
          </w:p>
        </w:tc>
        <w:tc>
          <w:tcPr>
            <w:tcW w:w="4816"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25414166" w14:textId="790B4A05" w:rsidR="00D0265B" w:rsidRPr="005A1366" w:rsidRDefault="005A1366" w:rsidP="005A1366">
            <w:pPr>
              <w:jc w:val="both"/>
              <w:rPr>
                <w:sz w:val="24"/>
                <w:szCs w:val="24"/>
                <w:lang w:val="es-ES"/>
              </w:rPr>
            </w:pPr>
            <w:r w:rsidRPr="005A1366">
              <w:rPr>
                <w:sz w:val="24"/>
                <w:szCs w:val="24"/>
                <w:lang w:val="es-ES"/>
              </w:rPr>
              <w:t>Los participantes pueden lograr est</w:t>
            </w:r>
            <w:r>
              <w:rPr>
                <w:sz w:val="24"/>
                <w:szCs w:val="24"/>
                <w:lang w:val="es-ES"/>
              </w:rPr>
              <w:t>e</w:t>
            </w:r>
            <w:r w:rsidRPr="005A1366">
              <w:rPr>
                <w:sz w:val="24"/>
                <w:szCs w:val="24"/>
                <w:lang w:val="es-ES"/>
              </w:rPr>
              <w:t xml:space="preserve"> conocimiento a través del aprendizaje </w:t>
            </w:r>
            <w:proofErr w:type="spellStart"/>
            <w:r w:rsidRPr="005A1366">
              <w:rPr>
                <w:sz w:val="24"/>
                <w:szCs w:val="24"/>
                <w:lang w:val="es-ES"/>
              </w:rPr>
              <w:t>autodirigido</w:t>
            </w:r>
            <w:proofErr w:type="spellEnd"/>
            <w:r w:rsidRPr="005A1366">
              <w:rPr>
                <w:sz w:val="24"/>
                <w:szCs w:val="24"/>
                <w:lang w:val="es-ES"/>
              </w:rPr>
              <w:t xml:space="preserve"> con el apoyo de los </w:t>
            </w:r>
            <w:r>
              <w:rPr>
                <w:sz w:val="24"/>
                <w:szCs w:val="24"/>
                <w:lang w:val="es-ES"/>
              </w:rPr>
              <w:t>formadores</w:t>
            </w:r>
            <w:r w:rsidRPr="005A1366">
              <w:rPr>
                <w:sz w:val="24"/>
                <w:szCs w:val="24"/>
                <w:lang w:val="es-ES"/>
              </w:rPr>
              <w:t>. También adquieren conciencia de su rol a través de un juego de roles en el que tienen que actuar como facilitadores del aprendizaje.</w:t>
            </w:r>
          </w:p>
        </w:tc>
        <w:tc>
          <w:tcPr>
            <w:tcW w:w="4817" w:type="dxa"/>
            <w:tcBorders>
              <w:top w:val="single" w:sz="8" w:space="0" w:color="FFFFFF"/>
              <w:left w:val="single" w:sz="8" w:space="0" w:color="FFFFFF"/>
              <w:bottom w:val="single" w:sz="8" w:space="0" w:color="FFFFFF"/>
              <w:right w:val="single" w:sz="8" w:space="0" w:color="FFFFFF"/>
            </w:tcBorders>
            <w:shd w:val="clear" w:color="auto" w:fill="C4BC96" w:themeFill="background2" w:themeFillShade="BF"/>
            <w:tcMar>
              <w:top w:w="72" w:type="dxa"/>
              <w:left w:w="144" w:type="dxa"/>
              <w:bottom w:w="72" w:type="dxa"/>
              <w:right w:w="144" w:type="dxa"/>
            </w:tcMar>
          </w:tcPr>
          <w:p w14:paraId="5376B8A0" w14:textId="29FCF08D" w:rsidR="00D0265B" w:rsidRPr="00457C67" w:rsidRDefault="00457C67" w:rsidP="00D0265B">
            <w:pPr>
              <w:rPr>
                <w:sz w:val="24"/>
                <w:szCs w:val="24"/>
                <w:lang w:val="es-ES"/>
              </w:rPr>
            </w:pPr>
            <w:r w:rsidRPr="00457C67">
              <w:rPr>
                <w:sz w:val="24"/>
                <w:szCs w:val="24"/>
                <w:lang w:val="es-ES"/>
              </w:rPr>
              <w:t xml:space="preserve">La evaluación se llevará a cabo en la situación de comunicación directa y también se puede llevar a cabo en foros de discusión </w:t>
            </w:r>
            <w:r>
              <w:rPr>
                <w:sz w:val="24"/>
                <w:szCs w:val="24"/>
                <w:lang w:val="es-ES"/>
              </w:rPr>
              <w:t xml:space="preserve">o debates </w:t>
            </w:r>
            <w:r w:rsidRPr="00457C67">
              <w:rPr>
                <w:sz w:val="24"/>
                <w:szCs w:val="24"/>
                <w:lang w:val="es-ES"/>
              </w:rPr>
              <w:t xml:space="preserve">para obtener </w:t>
            </w:r>
            <w:r>
              <w:rPr>
                <w:sz w:val="24"/>
                <w:szCs w:val="24"/>
                <w:lang w:val="es-ES"/>
              </w:rPr>
              <w:t xml:space="preserve">un </w:t>
            </w:r>
            <w:proofErr w:type="spellStart"/>
            <w:r>
              <w:rPr>
                <w:sz w:val="24"/>
                <w:szCs w:val="24"/>
                <w:lang w:val="es-ES"/>
              </w:rPr>
              <w:t>feedback</w:t>
            </w:r>
            <w:proofErr w:type="spellEnd"/>
            <w:r w:rsidRPr="00457C67">
              <w:rPr>
                <w:sz w:val="24"/>
                <w:szCs w:val="24"/>
                <w:lang w:val="es-ES"/>
              </w:rPr>
              <w:t xml:space="preserve"> direct</w:t>
            </w:r>
            <w:r>
              <w:rPr>
                <w:sz w:val="24"/>
                <w:szCs w:val="24"/>
                <w:lang w:val="es-ES"/>
              </w:rPr>
              <w:t>o</w:t>
            </w:r>
            <w:r w:rsidRPr="00457C67">
              <w:rPr>
                <w:sz w:val="24"/>
                <w:szCs w:val="24"/>
                <w:lang w:val="es-ES"/>
              </w:rPr>
              <w:t>.</w:t>
            </w:r>
          </w:p>
        </w:tc>
      </w:tr>
    </w:tbl>
    <w:p w14:paraId="1BF6B941" w14:textId="77777777" w:rsidR="00C219F1" w:rsidRPr="00457C67" w:rsidRDefault="00C219F1" w:rsidP="00C219F1">
      <w:pPr>
        <w:rPr>
          <w:lang w:val="es-ES" w:eastAsia="en-GB"/>
        </w:rPr>
      </w:pPr>
    </w:p>
    <w:sectPr w:rsidR="00C219F1" w:rsidRPr="00457C67" w:rsidSect="00C219F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0D74" w14:textId="77777777" w:rsidR="0075148D" w:rsidRDefault="0075148D" w:rsidP="000E5F5D">
      <w:pPr>
        <w:spacing w:after="0" w:line="240" w:lineRule="auto"/>
      </w:pPr>
      <w:r>
        <w:separator/>
      </w:r>
    </w:p>
  </w:endnote>
  <w:endnote w:type="continuationSeparator" w:id="0">
    <w:p w14:paraId="3964BABF" w14:textId="77777777" w:rsidR="0075148D" w:rsidRDefault="0075148D"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17176075" w:rsidR="00983025" w:rsidRPr="001D2365" w:rsidRDefault="00983025" w:rsidP="001D2365">
    <w:pPr>
      <w:pStyle w:val="Textoindependiente"/>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749D19BE" w:rsidR="00983025" w:rsidRPr="001D2365" w:rsidRDefault="00C219F1" w:rsidP="001D2365">
    <w:pPr>
      <w:pStyle w:val="Piedepgina"/>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475CEE51" wp14:editId="3EC16E56">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40B9" w14:textId="77777777" w:rsidR="0075148D" w:rsidRDefault="0075148D" w:rsidP="000E5F5D">
      <w:pPr>
        <w:spacing w:after="0" w:line="240" w:lineRule="auto"/>
      </w:pPr>
      <w:r>
        <w:separator/>
      </w:r>
    </w:p>
  </w:footnote>
  <w:footnote w:type="continuationSeparator" w:id="0">
    <w:p w14:paraId="7A35366E" w14:textId="77777777" w:rsidR="0075148D" w:rsidRDefault="0075148D"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207C" w14:textId="0B70AD0B" w:rsidR="00983025" w:rsidRPr="003037D2" w:rsidRDefault="004646FA" w:rsidP="000E5F5D">
    <w:pPr>
      <w:tabs>
        <w:tab w:val="left" w:pos="6451"/>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6278A957">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59264" behindDoc="0" locked="0" layoutInCell="1" allowOverlap="1" wp14:anchorId="03E5B47C" wp14:editId="06CE0754">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Ttulo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764E046" w:rsidR="00E75150" w:rsidRDefault="00983025" w:rsidP="006329C4">
                          <w:pPr>
                            <w:pStyle w:val="Encabezado"/>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975F83">
                            <w:rPr>
                              <w:i/>
                              <w:color w:val="808080"/>
                              <w:sz w:val="18"/>
                              <w:szCs w:val="18"/>
                              <w:lang w:val="en-GB"/>
                            </w:rPr>
                            <w:t xml:space="preserve">IO3- Learning Outcome Matrix </w:t>
                          </w:r>
                        </w:p>
                        <w:p w14:paraId="5346BF38" w14:textId="5419898C" w:rsidR="00983025" w:rsidRPr="00443C71" w:rsidRDefault="00975F83" w:rsidP="006329C4">
                          <w:pPr>
                            <w:pStyle w:val="Encabezado"/>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764E046"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975F83">
                      <w:rPr>
                        <w:i/>
                        <w:color w:val="808080"/>
                        <w:sz w:val="18"/>
                        <w:szCs w:val="18"/>
                        <w:lang w:val="en-GB"/>
                      </w:rPr>
                      <w:t xml:space="preserve">IO3- Learning Outcome Matrix </w:t>
                    </w:r>
                  </w:p>
                  <w:p w14:paraId="5346BF38" w14:textId="5419898C" w:rsidR="00983025" w:rsidRPr="00443C71" w:rsidRDefault="00975F83" w:rsidP="006329C4">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4D17EE0" w:rsidR="00983025" w:rsidRDefault="00983025" w:rsidP="000E5F5D">
    <w:pPr>
      <w:tabs>
        <w:tab w:val="center" w:pos="4536"/>
        <w:tab w:val="right" w:pos="9072"/>
      </w:tabs>
      <w:spacing w:after="0" w:line="240" w:lineRule="auto"/>
      <w:rPr>
        <w:lang w:val="en-US"/>
      </w:rPr>
    </w:pPr>
    <w:r w:rsidRPr="003037D2">
      <w:rPr>
        <w:lang w:val="en-US"/>
      </w:rPr>
      <w:tab/>
    </w:r>
  </w:p>
  <w:p w14:paraId="2F1671E3" w14:textId="1868AA59" w:rsidR="00983025" w:rsidRPr="004F640A" w:rsidRDefault="00983025">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0216E4"/>
    <w:multiLevelType w:val="hybridMultilevel"/>
    <w:tmpl w:val="B868E6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476C76"/>
    <w:multiLevelType w:val="hybridMultilevel"/>
    <w:tmpl w:val="7320376C"/>
    <w:lvl w:ilvl="0" w:tplc="9904C162">
      <w:start w:val="1"/>
      <w:numFmt w:val="bullet"/>
      <w:lvlText w:val="•"/>
      <w:lvlJc w:val="left"/>
      <w:pPr>
        <w:tabs>
          <w:tab w:val="num" w:pos="720"/>
        </w:tabs>
        <w:ind w:left="720" w:hanging="360"/>
      </w:pPr>
      <w:rPr>
        <w:rFonts w:ascii="Times New Roman" w:hAnsi="Times New Roman" w:hint="default"/>
      </w:rPr>
    </w:lvl>
    <w:lvl w:ilvl="1" w:tplc="79E24EAA" w:tentative="1">
      <w:start w:val="1"/>
      <w:numFmt w:val="bullet"/>
      <w:lvlText w:val="•"/>
      <w:lvlJc w:val="left"/>
      <w:pPr>
        <w:tabs>
          <w:tab w:val="num" w:pos="1440"/>
        </w:tabs>
        <w:ind w:left="1440" w:hanging="360"/>
      </w:pPr>
      <w:rPr>
        <w:rFonts w:ascii="Times New Roman" w:hAnsi="Times New Roman" w:hint="default"/>
      </w:rPr>
    </w:lvl>
    <w:lvl w:ilvl="2" w:tplc="485AF13E" w:tentative="1">
      <w:start w:val="1"/>
      <w:numFmt w:val="bullet"/>
      <w:lvlText w:val="•"/>
      <w:lvlJc w:val="left"/>
      <w:pPr>
        <w:tabs>
          <w:tab w:val="num" w:pos="2160"/>
        </w:tabs>
        <w:ind w:left="2160" w:hanging="360"/>
      </w:pPr>
      <w:rPr>
        <w:rFonts w:ascii="Times New Roman" w:hAnsi="Times New Roman" w:hint="default"/>
      </w:rPr>
    </w:lvl>
    <w:lvl w:ilvl="3" w:tplc="96B086BA" w:tentative="1">
      <w:start w:val="1"/>
      <w:numFmt w:val="bullet"/>
      <w:lvlText w:val="•"/>
      <w:lvlJc w:val="left"/>
      <w:pPr>
        <w:tabs>
          <w:tab w:val="num" w:pos="2880"/>
        </w:tabs>
        <w:ind w:left="2880" w:hanging="360"/>
      </w:pPr>
      <w:rPr>
        <w:rFonts w:ascii="Times New Roman" w:hAnsi="Times New Roman" w:hint="default"/>
      </w:rPr>
    </w:lvl>
    <w:lvl w:ilvl="4" w:tplc="ED8E0E50" w:tentative="1">
      <w:start w:val="1"/>
      <w:numFmt w:val="bullet"/>
      <w:lvlText w:val="•"/>
      <w:lvlJc w:val="left"/>
      <w:pPr>
        <w:tabs>
          <w:tab w:val="num" w:pos="3600"/>
        </w:tabs>
        <w:ind w:left="3600" w:hanging="360"/>
      </w:pPr>
      <w:rPr>
        <w:rFonts w:ascii="Times New Roman" w:hAnsi="Times New Roman" w:hint="default"/>
      </w:rPr>
    </w:lvl>
    <w:lvl w:ilvl="5" w:tplc="94CCC38C" w:tentative="1">
      <w:start w:val="1"/>
      <w:numFmt w:val="bullet"/>
      <w:lvlText w:val="•"/>
      <w:lvlJc w:val="left"/>
      <w:pPr>
        <w:tabs>
          <w:tab w:val="num" w:pos="4320"/>
        </w:tabs>
        <w:ind w:left="4320" w:hanging="360"/>
      </w:pPr>
      <w:rPr>
        <w:rFonts w:ascii="Times New Roman" w:hAnsi="Times New Roman" w:hint="default"/>
      </w:rPr>
    </w:lvl>
    <w:lvl w:ilvl="6" w:tplc="8EC6B00E" w:tentative="1">
      <w:start w:val="1"/>
      <w:numFmt w:val="bullet"/>
      <w:lvlText w:val="•"/>
      <w:lvlJc w:val="left"/>
      <w:pPr>
        <w:tabs>
          <w:tab w:val="num" w:pos="5040"/>
        </w:tabs>
        <w:ind w:left="5040" w:hanging="360"/>
      </w:pPr>
      <w:rPr>
        <w:rFonts w:ascii="Times New Roman" w:hAnsi="Times New Roman" w:hint="default"/>
      </w:rPr>
    </w:lvl>
    <w:lvl w:ilvl="7" w:tplc="91D62FA0" w:tentative="1">
      <w:start w:val="1"/>
      <w:numFmt w:val="bullet"/>
      <w:lvlText w:val="•"/>
      <w:lvlJc w:val="left"/>
      <w:pPr>
        <w:tabs>
          <w:tab w:val="num" w:pos="5760"/>
        </w:tabs>
        <w:ind w:left="5760" w:hanging="360"/>
      </w:pPr>
      <w:rPr>
        <w:rFonts w:ascii="Times New Roman" w:hAnsi="Times New Roman" w:hint="default"/>
      </w:rPr>
    </w:lvl>
    <w:lvl w:ilvl="8" w:tplc="55562F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019AC"/>
    <w:multiLevelType w:val="hybridMultilevel"/>
    <w:tmpl w:val="40849A2C"/>
    <w:lvl w:ilvl="0" w:tplc="1AF6D0DC">
      <w:start w:val="1"/>
      <w:numFmt w:val="bullet"/>
      <w:lvlText w:val="•"/>
      <w:lvlJc w:val="left"/>
      <w:pPr>
        <w:tabs>
          <w:tab w:val="num" w:pos="720"/>
        </w:tabs>
        <w:ind w:left="720" w:hanging="360"/>
      </w:pPr>
      <w:rPr>
        <w:rFonts w:ascii="Times New Roman" w:hAnsi="Times New Roman" w:hint="default"/>
      </w:rPr>
    </w:lvl>
    <w:lvl w:ilvl="1" w:tplc="0240B53E" w:tentative="1">
      <w:start w:val="1"/>
      <w:numFmt w:val="bullet"/>
      <w:lvlText w:val="•"/>
      <w:lvlJc w:val="left"/>
      <w:pPr>
        <w:tabs>
          <w:tab w:val="num" w:pos="1440"/>
        </w:tabs>
        <w:ind w:left="1440" w:hanging="360"/>
      </w:pPr>
      <w:rPr>
        <w:rFonts w:ascii="Times New Roman" w:hAnsi="Times New Roman" w:hint="default"/>
      </w:rPr>
    </w:lvl>
    <w:lvl w:ilvl="2" w:tplc="8B8842E8" w:tentative="1">
      <w:start w:val="1"/>
      <w:numFmt w:val="bullet"/>
      <w:lvlText w:val="•"/>
      <w:lvlJc w:val="left"/>
      <w:pPr>
        <w:tabs>
          <w:tab w:val="num" w:pos="2160"/>
        </w:tabs>
        <w:ind w:left="2160" w:hanging="360"/>
      </w:pPr>
      <w:rPr>
        <w:rFonts w:ascii="Times New Roman" w:hAnsi="Times New Roman" w:hint="default"/>
      </w:rPr>
    </w:lvl>
    <w:lvl w:ilvl="3" w:tplc="409295DC" w:tentative="1">
      <w:start w:val="1"/>
      <w:numFmt w:val="bullet"/>
      <w:lvlText w:val="•"/>
      <w:lvlJc w:val="left"/>
      <w:pPr>
        <w:tabs>
          <w:tab w:val="num" w:pos="2880"/>
        </w:tabs>
        <w:ind w:left="2880" w:hanging="360"/>
      </w:pPr>
      <w:rPr>
        <w:rFonts w:ascii="Times New Roman" w:hAnsi="Times New Roman" w:hint="default"/>
      </w:rPr>
    </w:lvl>
    <w:lvl w:ilvl="4" w:tplc="82789EB8" w:tentative="1">
      <w:start w:val="1"/>
      <w:numFmt w:val="bullet"/>
      <w:lvlText w:val="•"/>
      <w:lvlJc w:val="left"/>
      <w:pPr>
        <w:tabs>
          <w:tab w:val="num" w:pos="3600"/>
        </w:tabs>
        <w:ind w:left="3600" w:hanging="360"/>
      </w:pPr>
      <w:rPr>
        <w:rFonts w:ascii="Times New Roman" w:hAnsi="Times New Roman" w:hint="default"/>
      </w:rPr>
    </w:lvl>
    <w:lvl w:ilvl="5" w:tplc="74D210F4" w:tentative="1">
      <w:start w:val="1"/>
      <w:numFmt w:val="bullet"/>
      <w:lvlText w:val="•"/>
      <w:lvlJc w:val="left"/>
      <w:pPr>
        <w:tabs>
          <w:tab w:val="num" w:pos="4320"/>
        </w:tabs>
        <w:ind w:left="4320" w:hanging="360"/>
      </w:pPr>
      <w:rPr>
        <w:rFonts w:ascii="Times New Roman" w:hAnsi="Times New Roman" w:hint="default"/>
      </w:rPr>
    </w:lvl>
    <w:lvl w:ilvl="6" w:tplc="D2720888" w:tentative="1">
      <w:start w:val="1"/>
      <w:numFmt w:val="bullet"/>
      <w:lvlText w:val="•"/>
      <w:lvlJc w:val="left"/>
      <w:pPr>
        <w:tabs>
          <w:tab w:val="num" w:pos="5040"/>
        </w:tabs>
        <w:ind w:left="5040" w:hanging="360"/>
      </w:pPr>
      <w:rPr>
        <w:rFonts w:ascii="Times New Roman" w:hAnsi="Times New Roman" w:hint="default"/>
      </w:rPr>
    </w:lvl>
    <w:lvl w:ilvl="7" w:tplc="AD180682" w:tentative="1">
      <w:start w:val="1"/>
      <w:numFmt w:val="bullet"/>
      <w:lvlText w:val="•"/>
      <w:lvlJc w:val="left"/>
      <w:pPr>
        <w:tabs>
          <w:tab w:val="num" w:pos="5760"/>
        </w:tabs>
        <w:ind w:left="5760" w:hanging="360"/>
      </w:pPr>
      <w:rPr>
        <w:rFonts w:ascii="Times New Roman" w:hAnsi="Times New Roman" w:hint="default"/>
      </w:rPr>
    </w:lvl>
    <w:lvl w:ilvl="8" w:tplc="131EDF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8F107F"/>
    <w:multiLevelType w:val="hybridMultilevel"/>
    <w:tmpl w:val="3244CBB2"/>
    <w:lvl w:ilvl="0" w:tplc="12802066">
      <w:start w:val="1"/>
      <w:numFmt w:val="bullet"/>
      <w:lvlText w:val="•"/>
      <w:lvlJc w:val="left"/>
      <w:pPr>
        <w:tabs>
          <w:tab w:val="num" w:pos="720"/>
        </w:tabs>
        <w:ind w:left="720" w:hanging="360"/>
      </w:pPr>
      <w:rPr>
        <w:rFonts w:ascii="Times New Roman" w:hAnsi="Times New Roman" w:hint="default"/>
      </w:rPr>
    </w:lvl>
    <w:lvl w:ilvl="1" w:tplc="4F805D1E" w:tentative="1">
      <w:start w:val="1"/>
      <w:numFmt w:val="bullet"/>
      <w:lvlText w:val="•"/>
      <w:lvlJc w:val="left"/>
      <w:pPr>
        <w:tabs>
          <w:tab w:val="num" w:pos="1440"/>
        </w:tabs>
        <w:ind w:left="1440" w:hanging="360"/>
      </w:pPr>
      <w:rPr>
        <w:rFonts w:ascii="Times New Roman" w:hAnsi="Times New Roman" w:hint="default"/>
      </w:rPr>
    </w:lvl>
    <w:lvl w:ilvl="2" w:tplc="AB429DD4" w:tentative="1">
      <w:start w:val="1"/>
      <w:numFmt w:val="bullet"/>
      <w:lvlText w:val="•"/>
      <w:lvlJc w:val="left"/>
      <w:pPr>
        <w:tabs>
          <w:tab w:val="num" w:pos="2160"/>
        </w:tabs>
        <w:ind w:left="2160" w:hanging="360"/>
      </w:pPr>
      <w:rPr>
        <w:rFonts w:ascii="Times New Roman" w:hAnsi="Times New Roman" w:hint="default"/>
      </w:rPr>
    </w:lvl>
    <w:lvl w:ilvl="3" w:tplc="6FF0D6B8" w:tentative="1">
      <w:start w:val="1"/>
      <w:numFmt w:val="bullet"/>
      <w:lvlText w:val="•"/>
      <w:lvlJc w:val="left"/>
      <w:pPr>
        <w:tabs>
          <w:tab w:val="num" w:pos="2880"/>
        </w:tabs>
        <w:ind w:left="2880" w:hanging="360"/>
      </w:pPr>
      <w:rPr>
        <w:rFonts w:ascii="Times New Roman" w:hAnsi="Times New Roman" w:hint="default"/>
      </w:rPr>
    </w:lvl>
    <w:lvl w:ilvl="4" w:tplc="09EA9432" w:tentative="1">
      <w:start w:val="1"/>
      <w:numFmt w:val="bullet"/>
      <w:lvlText w:val="•"/>
      <w:lvlJc w:val="left"/>
      <w:pPr>
        <w:tabs>
          <w:tab w:val="num" w:pos="3600"/>
        </w:tabs>
        <w:ind w:left="3600" w:hanging="360"/>
      </w:pPr>
      <w:rPr>
        <w:rFonts w:ascii="Times New Roman" w:hAnsi="Times New Roman" w:hint="default"/>
      </w:rPr>
    </w:lvl>
    <w:lvl w:ilvl="5" w:tplc="CC52EDBA" w:tentative="1">
      <w:start w:val="1"/>
      <w:numFmt w:val="bullet"/>
      <w:lvlText w:val="•"/>
      <w:lvlJc w:val="left"/>
      <w:pPr>
        <w:tabs>
          <w:tab w:val="num" w:pos="4320"/>
        </w:tabs>
        <w:ind w:left="4320" w:hanging="360"/>
      </w:pPr>
      <w:rPr>
        <w:rFonts w:ascii="Times New Roman" w:hAnsi="Times New Roman" w:hint="default"/>
      </w:rPr>
    </w:lvl>
    <w:lvl w:ilvl="6" w:tplc="87E86974" w:tentative="1">
      <w:start w:val="1"/>
      <w:numFmt w:val="bullet"/>
      <w:lvlText w:val="•"/>
      <w:lvlJc w:val="left"/>
      <w:pPr>
        <w:tabs>
          <w:tab w:val="num" w:pos="5040"/>
        </w:tabs>
        <w:ind w:left="5040" w:hanging="360"/>
      </w:pPr>
      <w:rPr>
        <w:rFonts w:ascii="Times New Roman" w:hAnsi="Times New Roman" w:hint="default"/>
      </w:rPr>
    </w:lvl>
    <w:lvl w:ilvl="7" w:tplc="16E81112" w:tentative="1">
      <w:start w:val="1"/>
      <w:numFmt w:val="bullet"/>
      <w:lvlText w:val="•"/>
      <w:lvlJc w:val="left"/>
      <w:pPr>
        <w:tabs>
          <w:tab w:val="num" w:pos="5760"/>
        </w:tabs>
        <w:ind w:left="5760" w:hanging="360"/>
      </w:pPr>
      <w:rPr>
        <w:rFonts w:ascii="Times New Roman" w:hAnsi="Times New Roman" w:hint="default"/>
      </w:rPr>
    </w:lvl>
    <w:lvl w:ilvl="8" w:tplc="36F488A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7"/>
  </w:num>
  <w:num w:numId="4">
    <w:abstractNumId w:val="5"/>
  </w:num>
  <w:num w:numId="5">
    <w:abstractNumId w:val="9"/>
  </w:num>
  <w:num w:numId="6">
    <w:abstractNumId w:val="8"/>
  </w:num>
  <w:num w:numId="7">
    <w:abstractNumId w:val="3"/>
  </w:num>
  <w:num w:numId="8">
    <w:abstractNumId w:val="13"/>
  </w:num>
  <w:num w:numId="9">
    <w:abstractNumId w:val="4"/>
  </w:num>
  <w:num w:numId="10">
    <w:abstractNumId w:val="11"/>
  </w:num>
  <w:num w:numId="11">
    <w:abstractNumId w:val="1"/>
  </w:num>
  <w:num w:numId="12">
    <w:abstractNumId w:val="10"/>
  </w:num>
  <w:num w:numId="13">
    <w:abstractNumId w:val="12"/>
  </w:num>
  <w:num w:numId="14">
    <w:abstractNumId w:val="2"/>
  </w:num>
  <w:num w:numId="15">
    <w:abstractNumId w:val="16"/>
  </w:num>
  <w:num w:numId="16">
    <w:abstractNumId w:val="1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pl-PL"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5F98"/>
    <w:rsid w:val="00046C30"/>
    <w:rsid w:val="00081B70"/>
    <w:rsid w:val="000957B1"/>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922A9"/>
    <w:rsid w:val="00192F05"/>
    <w:rsid w:val="001931E4"/>
    <w:rsid w:val="001A03D3"/>
    <w:rsid w:val="001A5ABB"/>
    <w:rsid w:val="001C288D"/>
    <w:rsid w:val="001C7C0A"/>
    <w:rsid w:val="001D1E34"/>
    <w:rsid w:val="001D2365"/>
    <w:rsid w:val="001D4FC6"/>
    <w:rsid w:val="001D7A2C"/>
    <w:rsid w:val="001E2377"/>
    <w:rsid w:val="001F4893"/>
    <w:rsid w:val="00212432"/>
    <w:rsid w:val="0022075A"/>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E2BF0"/>
    <w:rsid w:val="002F464F"/>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0873"/>
    <w:rsid w:val="003D30A1"/>
    <w:rsid w:val="003E6ADA"/>
    <w:rsid w:val="003E78B5"/>
    <w:rsid w:val="003E7BDB"/>
    <w:rsid w:val="003F6D14"/>
    <w:rsid w:val="0040123C"/>
    <w:rsid w:val="00403178"/>
    <w:rsid w:val="00404A24"/>
    <w:rsid w:val="00410C7B"/>
    <w:rsid w:val="00434D34"/>
    <w:rsid w:val="004369AD"/>
    <w:rsid w:val="00443C71"/>
    <w:rsid w:val="00446434"/>
    <w:rsid w:val="00457C67"/>
    <w:rsid w:val="00464326"/>
    <w:rsid w:val="0046454A"/>
    <w:rsid w:val="004646F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F71"/>
    <w:rsid w:val="0052213D"/>
    <w:rsid w:val="00537218"/>
    <w:rsid w:val="00537EB0"/>
    <w:rsid w:val="0054409A"/>
    <w:rsid w:val="005612D4"/>
    <w:rsid w:val="00573262"/>
    <w:rsid w:val="00585B65"/>
    <w:rsid w:val="005877FD"/>
    <w:rsid w:val="005920C5"/>
    <w:rsid w:val="00592F77"/>
    <w:rsid w:val="005A1366"/>
    <w:rsid w:val="005A4B67"/>
    <w:rsid w:val="005C012D"/>
    <w:rsid w:val="005C1CB6"/>
    <w:rsid w:val="005C49EF"/>
    <w:rsid w:val="005D062F"/>
    <w:rsid w:val="005E2D55"/>
    <w:rsid w:val="005F125C"/>
    <w:rsid w:val="005F1C4E"/>
    <w:rsid w:val="00600743"/>
    <w:rsid w:val="00606D7F"/>
    <w:rsid w:val="00610F89"/>
    <w:rsid w:val="0061142C"/>
    <w:rsid w:val="006131FF"/>
    <w:rsid w:val="0061599B"/>
    <w:rsid w:val="006329C4"/>
    <w:rsid w:val="00643EC1"/>
    <w:rsid w:val="00645090"/>
    <w:rsid w:val="006474D5"/>
    <w:rsid w:val="00655F7D"/>
    <w:rsid w:val="00662A14"/>
    <w:rsid w:val="006707A1"/>
    <w:rsid w:val="00674042"/>
    <w:rsid w:val="00696CD5"/>
    <w:rsid w:val="006A4858"/>
    <w:rsid w:val="006A53BA"/>
    <w:rsid w:val="006A7728"/>
    <w:rsid w:val="006B4732"/>
    <w:rsid w:val="006E2764"/>
    <w:rsid w:val="006E6F60"/>
    <w:rsid w:val="006F37EA"/>
    <w:rsid w:val="006F42EB"/>
    <w:rsid w:val="006F75E9"/>
    <w:rsid w:val="00737C42"/>
    <w:rsid w:val="0074113B"/>
    <w:rsid w:val="00745826"/>
    <w:rsid w:val="0075148D"/>
    <w:rsid w:val="0075155E"/>
    <w:rsid w:val="00770F6D"/>
    <w:rsid w:val="00772F9A"/>
    <w:rsid w:val="00774EFA"/>
    <w:rsid w:val="00781C75"/>
    <w:rsid w:val="0078206B"/>
    <w:rsid w:val="00785C01"/>
    <w:rsid w:val="00787F8D"/>
    <w:rsid w:val="00793697"/>
    <w:rsid w:val="00793F2F"/>
    <w:rsid w:val="007A5346"/>
    <w:rsid w:val="007B7DCB"/>
    <w:rsid w:val="007C3687"/>
    <w:rsid w:val="007C4959"/>
    <w:rsid w:val="007D1781"/>
    <w:rsid w:val="007D3209"/>
    <w:rsid w:val="007E2060"/>
    <w:rsid w:val="00821862"/>
    <w:rsid w:val="00821A41"/>
    <w:rsid w:val="008249EF"/>
    <w:rsid w:val="0082788F"/>
    <w:rsid w:val="0083058E"/>
    <w:rsid w:val="008404FD"/>
    <w:rsid w:val="00843C2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04066"/>
    <w:rsid w:val="009109F3"/>
    <w:rsid w:val="00911D11"/>
    <w:rsid w:val="00916FC1"/>
    <w:rsid w:val="009173AD"/>
    <w:rsid w:val="00921575"/>
    <w:rsid w:val="00923BDD"/>
    <w:rsid w:val="00926F35"/>
    <w:rsid w:val="0093038E"/>
    <w:rsid w:val="00944A4F"/>
    <w:rsid w:val="00950336"/>
    <w:rsid w:val="00952F8E"/>
    <w:rsid w:val="00975F83"/>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0F88"/>
    <w:rsid w:val="009F6A36"/>
    <w:rsid w:val="00A00077"/>
    <w:rsid w:val="00A02E8F"/>
    <w:rsid w:val="00A223A3"/>
    <w:rsid w:val="00A250C4"/>
    <w:rsid w:val="00A44D7F"/>
    <w:rsid w:val="00A619CB"/>
    <w:rsid w:val="00A63CA9"/>
    <w:rsid w:val="00A81E5B"/>
    <w:rsid w:val="00A8397E"/>
    <w:rsid w:val="00AA2610"/>
    <w:rsid w:val="00AA470A"/>
    <w:rsid w:val="00AA521A"/>
    <w:rsid w:val="00AB35A3"/>
    <w:rsid w:val="00AB5C6D"/>
    <w:rsid w:val="00AE1C71"/>
    <w:rsid w:val="00AE6436"/>
    <w:rsid w:val="00AF14DE"/>
    <w:rsid w:val="00AF5789"/>
    <w:rsid w:val="00B22953"/>
    <w:rsid w:val="00B54627"/>
    <w:rsid w:val="00B6510E"/>
    <w:rsid w:val="00B65381"/>
    <w:rsid w:val="00B66B5D"/>
    <w:rsid w:val="00B85B0F"/>
    <w:rsid w:val="00B96106"/>
    <w:rsid w:val="00BA0BB8"/>
    <w:rsid w:val="00BA42B9"/>
    <w:rsid w:val="00BB33C8"/>
    <w:rsid w:val="00BC089C"/>
    <w:rsid w:val="00BC76AE"/>
    <w:rsid w:val="00BE1D92"/>
    <w:rsid w:val="00BE58FE"/>
    <w:rsid w:val="00BE7B35"/>
    <w:rsid w:val="00BF445F"/>
    <w:rsid w:val="00C117AC"/>
    <w:rsid w:val="00C147DF"/>
    <w:rsid w:val="00C219F1"/>
    <w:rsid w:val="00C26058"/>
    <w:rsid w:val="00C32238"/>
    <w:rsid w:val="00C404D5"/>
    <w:rsid w:val="00C4123B"/>
    <w:rsid w:val="00C504CF"/>
    <w:rsid w:val="00C55FE6"/>
    <w:rsid w:val="00C60308"/>
    <w:rsid w:val="00C60932"/>
    <w:rsid w:val="00C66D1A"/>
    <w:rsid w:val="00C67800"/>
    <w:rsid w:val="00C71D6A"/>
    <w:rsid w:val="00C7518A"/>
    <w:rsid w:val="00C770B4"/>
    <w:rsid w:val="00C904B2"/>
    <w:rsid w:val="00C975C2"/>
    <w:rsid w:val="00CB12C7"/>
    <w:rsid w:val="00CB626B"/>
    <w:rsid w:val="00CB66D8"/>
    <w:rsid w:val="00CB6D99"/>
    <w:rsid w:val="00CC1872"/>
    <w:rsid w:val="00CE3D2D"/>
    <w:rsid w:val="00CE5110"/>
    <w:rsid w:val="00D018D1"/>
    <w:rsid w:val="00D0265B"/>
    <w:rsid w:val="00D04D38"/>
    <w:rsid w:val="00D07DE6"/>
    <w:rsid w:val="00D100F9"/>
    <w:rsid w:val="00D229C7"/>
    <w:rsid w:val="00D25C0C"/>
    <w:rsid w:val="00D30AF1"/>
    <w:rsid w:val="00D337E2"/>
    <w:rsid w:val="00D36496"/>
    <w:rsid w:val="00D51062"/>
    <w:rsid w:val="00D55005"/>
    <w:rsid w:val="00D63040"/>
    <w:rsid w:val="00DB3F97"/>
    <w:rsid w:val="00DC0BA2"/>
    <w:rsid w:val="00DC3B55"/>
    <w:rsid w:val="00DC5B8E"/>
    <w:rsid w:val="00DE0CF4"/>
    <w:rsid w:val="00DE22DD"/>
    <w:rsid w:val="00E01FF1"/>
    <w:rsid w:val="00E039A5"/>
    <w:rsid w:val="00E12A43"/>
    <w:rsid w:val="00E167A0"/>
    <w:rsid w:val="00E20F92"/>
    <w:rsid w:val="00E3657D"/>
    <w:rsid w:val="00E450F8"/>
    <w:rsid w:val="00E537B0"/>
    <w:rsid w:val="00E5457E"/>
    <w:rsid w:val="00E5663D"/>
    <w:rsid w:val="00E60DD7"/>
    <w:rsid w:val="00E65E95"/>
    <w:rsid w:val="00E75150"/>
    <w:rsid w:val="00E82203"/>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58AD"/>
    <w:rsid w:val="00F55A5C"/>
    <w:rsid w:val="00F560E8"/>
    <w:rsid w:val="00F5743E"/>
    <w:rsid w:val="00F71039"/>
    <w:rsid w:val="00F71A8F"/>
    <w:rsid w:val="00F721B1"/>
    <w:rsid w:val="00F73E8C"/>
    <w:rsid w:val="00F92020"/>
    <w:rsid w:val="00F92213"/>
    <w:rsid w:val="00F957ED"/>
    <w:rsid w:val="00FA5AA5"/>
    <w:rsid w:val="00FB159B"/>
    <w:rsid w:val="00FC0588"/>
    <w:rsid w:val="00FC6A0A"/>
    <w:rsid w:val="00FD4027"/>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5"/>
    <w:pPr>
      <w:spacing w:after="160" w:line="259" w:lineRule="auto"/>
    </w:pPr>
    <w:rPr>
      <w:lang w:val="de-DE"/>
    </w:rPr>
  </w:style>
  <w:style w:type="paragraph" w:styleId="Ttulo1">
    <w:name w:val="heading 1"/>
    <w:basedOn w:val="Normal"/>
    <w:next w:val="Normal"/>
    <w:link w:val="Ttulo1C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Ttulo2">
    <w:name w:val="heading 2"/>
    <w:basedOn w:val="Normal"/>
    <w:next w:val="Normal"/>
    <w:link w:val="Ttulo2C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Ttulo2Car">
    <w:name w:val="Título 2 Car"/>
    <w:basedOn w:val="Fuentedeprrafopredeter"/>
    <w:link w:val="Ttulo2"/>
    <w:rsid w:val="00F92213"/>
    <w:rPr>
      <w:rFonts w:asciiTheme="majorHAnsi" w:eastAsiaTheme="majorEastAsia" w:hAnsiTheme="majorHAnsi" w:cstheme="majorBidi"/>
      <w:color w:val="365F91" w:themeColor="accent1" w:themeShade="BF"/>
      <w:sz w:val="26"/>
      <w:szCs w:val="26"/>
      <w:lang w:val="de-DE"/>
    </w:rPr>
  </w:style>
  <w:style w:type="character" w:customStyle="1" w:styleId="Ttulo3Car">
    <w:name w:val="Título 3 Car"/>
    <w:basedOn w:val="Fuentedeprrafopredeter"/>
    <w:link w:val="Ttulo3"/>
    <w:semiHidden/>
    <w:rsid w:val="004C7045"/>
    <w:rPr>
      <w:rFonts w:asciiTheme="majorHAnsi" w:eastAsiaTheme="majorEastAsia" w:hAnsiTheme="majorHAnsi" w:cstheme="majorBidi"/>
      <w:color w:val="243F60" w:themeColor="accent1" w:themeShade="7F"/>
      <w:sz w:val="24"/>
      <w:szCs w:val="24"/>
      <w:lang w:val="de-DE"/>
    </w:rPr>
  </w:style>
  <w:style w:type="paragraph" w:styleId="Encabezado">
    <w:name w:val="header"/>
    <w:basedOn w:val="Normal"/>
    <w:link w:val="EncabezadoCar"/>
    <w:uiPriority w:val="99"/>
    <w:rsid w:val="000E5F5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0E5F5D"/>
    <w:rPr>
      <w:rFonts w:cs="Times New Roman"/>
    </w:rPr>
  </w:style>
  <w:style w:type="paragraph" w:styleId="Piedepgina">
    <w:name w:val="footer"/>
    <w:basedOn w:val="Normal"/>
    <w:link w:val="PiedepginaCar"/>
    <w:uiPriority w:val="99"/>
    <w:rsid w:val="000E5F5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0E5F5D"/>
    <w:rPr>
      <w:rFonts w:cs="Times New Roman"/>
    </w:rPr>
  </w:style>
  <w:style w:type="paragraph" w:styleId="Prrafodelista">
    <w:name w:val="List Paragraph"/>
    <w:basedOn w:val="Normal"/>
    <w:uiPriority w:val="34"/>
    <w:qFormat/>
    <w:rsid w:val="00D04D38"/>
    <w:pPr>
      <w:ind w:left="720"/>
      <w:contextualSpacing/>
    </w:pPr>
  </w:style>
  <w:style w:type="paragraph" w:styleId="Textodeglobo">
    <w:name w:val="Balloon Text"/>
    <w:basedOn w:val="Normal"/>
    <w:link w:val="TextodegloboCar"/>
    <w:uiPriority w:val="99"/>
    <w:semiHidden/>
    <w:rsid w:val="00141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1FCE"/>
    <w:rPr>
      <w:rFonts w:ascii="Tahoma" w:hAnsi="Tahoma" w:cs="Tahoma"/>
      <w:sz w:val="16"/>
      <w:szCs w:val="16"/>
    </w:rPr>
  </w:style>
  <w:style w:type="table" w:styleId="Tablaconcuadrcula">
    <w:name w:val="Table Grid"/>
    <w:basedOn w:val="Tabla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Fuentedeprrafopredeter"/>
    <w:uiPriority w:val="99"/>
    <w:rsid w:val="001931E4"/>
    <w:rPr>
      <w:rFonts w:cs="Times New Roman"/>
    </w:rPr>
  </w:style>
  <w:style w:type="character" w:customStyle="1" w:styleId="hps">
    <w:name w:val="hps"/>
    <w:basedOn w:val="Fuentedeprrafopredeter"/>
    <w:rsid w:val="001931E4"/>
    <w:rPr>
      <w:rFonts w:cs="Times New Roman"/>
    </w:rPr>
  </w:style>
  <w:style w:type="character" w:customStyle="1" w:styleId="st1">
    <w:name w:val="st1"/>
    <w:basedOn w:val="Fuentedeprrafopredeter"/>
    <w:uiPriority w:val="99"/>
    <w:rsid w:val="00C7518A"/>
    <w:rPr>
      <w:rFonts w:cs="Times New Roman"/>
    </w:rPr>
  </w:style>
  <w:style w:type="paragraph" w:styleId="Mapadeldocumento">
    <w:name w:val="Document Map"/>
    <w:basedOn w:val="Normal"/>
    <w:link w:val="MapadeldocumentoCar"/>
    <w:uiPriority w:val="99"/>
    <w:semiHidden/>
    <w:rsid w:val="00952F8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Pr>
      <w:rFonts w:ascii="Times New Roman" w:hAnsi="Times New Roman" w:cs="Times New Roman"/>
      <w:sz w:val="2"/>
      <w:lang w:val="de-DE"/>
    </w:rPr>
  </w:style>
  <w:style w:type="character" w:customStyle="1" w:styleId="hpsatn">
    <w:name w:val="hps atn"/>
    <w:basedOn w:val="Fuentedeprrafopredeter"/>
    <w:uiPriority w:val="99"/>
    <w:rsid w:val="00952F8E"/>
    <w:rPr>
      <w:rFonts w:cs="Times New Roman"/>
    </w:rPr>
  </w:style>
  <w:style w:type="character" w:styleId="Textoennegrita">
    <w:name w:val="Strong"/>
    <w:basedOn w:val="Fuentedeprrafopredeter"/>
    <w:uiPriority w:val="22"/>
    <w:qFormat/>
    <w:locked/>
    <w:rsid w:val="006E6F60"/>
    <w:rPr>
      <w:rFonts w:cs="Times New Roman"/>
      <w:b/>
      <w:bCs/>
    </w:rPr>
  </w:style>
  <w:style w:type="character" w:customStyle="1" w:styleId="apple-converted-space">
    <w:name w:val="apple-converted-space"/>
    <w:basedOn w:val="Fuentedeprrafopredeter"/>
    <w:rsid w:val="0046454A"/>
    <w:rPr>
      <w:rFonts w:cs="Times New Roman"/>
    </w:rPr>
  </w:style>
  <w:style w:type="character" w:styleId="Hipervnculo">
    <w:name w:val="Hyperlink"/>
    <w:basedOn w:val="Fuentedeprrafopredeter"/>
    <w:uiPriority w:val="99"/>
    <w:rsid w:val="003B7015"/>
    <w:rPr>
      <w:rFonts w:cs="Times New Roman"/>
      <w:color w:val="0000FF"/>
      <w:u w:val="single"/>
    </w:rPr>
  </w:style>
  <w:style w:type="paragraph" w:styleId="Textonotapie">
    <w:name w:val="footnote text"/>
    <w:basedOn w:val="Normal"/>
    <w:link w:val="TextonotapieCar"/>
    <w:uiPriority w:val="99"/>
    <w:unhideWhenUsed/>
    <w:rsid w:val="00D63040"/>
    <w:pPr>
      <w:spacing w:after="0" w:line="240" w:lineRule="auto"/>
    </w:pPr>
    <w:rPr>
      <w:sz w:val="20"/>
      <w:szCs w:val="20"/>
    </w:rPr>
  </w:style>
  <w:style w:type="character" w:customStyle="1" w:styleId="TextonotapieCar">
    <w:name w:val="Texto nota pie Car"/>
    <w:basedOn w:val="Fuentedeprrafopredeter"/>
    <w:link w:val="Textonotapie"/>
    <w:uiPriority w:val="99"/>
    <w:rsid w:val="00D63040"/>
    <w:rPr>
      <w:sz w:val="20"/>
      <w:szCs w:val="20"/>
      <w:lang w:val="de-DE"/>
    </w:rPr>
  </w:style>
  <w:style w:type="character" w:styleId="Refdenotaalpie">
    <w:name w:val="footnote reference"/>
    <w:basedOn w:val="Fuentedeprrafopredeter"/>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Listamedia2-nfasis6">
    <w:name w:val="Medium List 2 Accent 6"/>
    <w:basedOn w:val="Tabla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nfasis">
    <w:name w:val="Emphasis"/>
    <w:basedOn w:val="Fuentedeprrafopredeter"/>
    <w:uiPriority w:val="20"/>
    <w:qFormat/>
    <w:locked/>
    <w:rsid w:val="00887B50"/>
    <w:rPr>
      <w:i/>
      <w:iCs/>
    </w:rPr>
  </w:style>
  <w:style w:type="character" w:styleId="Refdecomentario">
    <w:name w:val="annotation reference"/>
    <w:basedOn w:val="Fuentedeprrafopredeter"/>
    <w:uiPriority w:val="99"/>
    <w:semiHidden/>
    <w:unhideWhenUsed/>
    <w:rsid w:val="004D095F"/>
    <w:rPr>
      <w:sz w:val="16"/>
      <w:szCs w:val="16"/>
    </w:rPr>
  </w:style>
  <w:style w:type="paragraph" w:styleId="Textocomentario">
    <w:name w:val="annotation text"/>
    <w:basedOn w:val="Normal"/>
    <w:link w:val="TextocomentarioCar"/>
    <w:uiPriority w:val="99"/>
    <w:semiHidden/>
    <w:unhideWhenUsed/>
    <w:rsid w:val="004D0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95F"/>
    <w:rPr>
      <w:sz w:val="20"/>
      <w:szCs w:val="20"/>
      <w:lang w:val="de-DE"/>
    </w:rPr>
  </w:style>
  <w:style w:type="paragraph" w:styleId="Asuntodelcomentario">
    <w:name w:val="annotation subject"/>
    <w:basedOn w:val="Textocomentario"/>
    <w:next w:val="Textocomentario"/>
    <w:link w:val="AsuntodelcomentarioCar"/>
    <w:uiPriority w:val="99"/>
    <w:semiHidden/>
    <w:unhideWhenUsed/>
    <w:rsid w:val="004D095F"/>
    <w:rPr>
      <w:b/>
      <w:bCs/>
    </w:rPr>
  </w:style>
  <w:style w:type="character" w:customStyle="1" w:styleId="AsuntodelcomentarioCar">
    <w:name w:val="Asunto del comentario Car"/>
    <w:basedOn w:val="TextocomentarioCar"/>
    <w:link w:val="Asuntodelcomentario"/>
    <w:uiPriority w:val="99"/>
    <w:semiHidden/>
    <w:rsid w:val="004D095F"/>
    <w:rPr>
      <w:b/>
      <w:bCs/>
      <w:sz w:val="20"/>
      <w:szCs w:val="20"/>
      <w:lang w:val="de-DE"/>
    </w:rPr>
  </w:style>
  <w:style w:type="character" w:customStyle="1" w:styleId="user-generated">
    <w:name w:val="user-generated"/>
    <w:basedOn w:val="Fuentedeprrafopredeter"/>
    <w:rsid w:val="00911D11"/>
  </w:style>
  <w:style w:type="paragraph" w:styleId="Textoindependiente">
    <w:name w:val="Body Text"/>
    <w:basedOn w:val="Normal"/>
    <w:link w:val="TextoindependienteCar"/>
    <w:rsid w:val="00911D11"/>
    <w:pPr>
      <w:spacing w:after="0" w:line="240" w:lineRule="auto"/>
    </w:pPr>
    <w:rPr>
      <w:rFonts w:ascii="Arial" w:eastAsia="Times New Roman" w:hAnsi="Arial"/>
      <w:b/>
      <w:sz w:val="24"/>
      <w:szCs w:val="20"/>
      <w:lang w:eastAsia="de-DE"/>
    </w:rPr>
  </w:style>
  <w:style w:type="character" w:customStyle="1" w:styleId="TextoindependienteCar">
    <w:name w:val="Texto independiente Car"/>
    <w:basedOn w:val="Fuentedeprrafopredeter"/>
    <w:link w:val="Textoindependiente"/>
    <w:rsid w:val="00911D11"/>
    <w:rPr>
      <w:rFonts w:ascii="Arial" w:eastAsia="Times New Roman" w:hAnsi="Arial"/>
      <w:b/>
      <w:sz w:val="24"/>
      <w:szCs w:val="20"/>
      <w:lang w:val="de-DE" w:eastAsia="de-DE"/>
    </w:rPr>
  </w:style>
  <w:style w:type="paragraph" w:styleId="HTMLconformatoprevio">
    <w:name w:val="HTML Preformatted"/>
    <w:basedOn w:val="Normal"/>
    <w:link w:val="HTMLconformatoprevioC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conformatoprevioCar">
    <w:name w:val="HTML con formato previo Car"/>
    <w:basedOn w:val="Fuentedeprrafopredeter"/>
    <w:link w:val="HTMLconformatoprevio"/>
    <w:uiPriority w:val="99"/>
    <w:semiHidden/>
    <w:rsid w:val="00E60DD7"/>
    <w:rPr>
      <w:rFonts w:ascii="Courier New" w:eastAsia="Times New Roman" w:hAnsi="Courier New" w:cs="Courier New"/>
      <w:sz w:val="20"/>
      <w:szCs w:val="20"/>
      <w:lang w:val="de-DE" w:eastAsia="de-DE"/>
    </w:rPr>
  </w:style>
  <w:style w:type="character" w:customStyle="1" w:styleId="st">
    <w:name w:val="st"/>
    <w:basedOn w:val="Fuentedeprrafopredeter"/>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tulo">
    <w:name w:val="Title"/>
    <w:basedOn w:val="Normal"/>
    <w:next w:val="Normal"/>
    <w:link w:val="TtuloC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tuloCar">
    <w:name w:val="Título Car"/>
    <w:basedOn w:val="Fuentedeprrafopredeter"/>
    <w:link w:val="Ttulo"/>
    <w:rsid w:val="00466760"/>
    <w:rPr>
      <w:rFonts w:ascii="Calibri Light" w:eastAsia="Times New Roman" w:hAnsi="Calibri Light"/>
      <w:color w:val="323E4F"/>
      <w:spacing w:val="5"/>
      <w:kern w:val="28"/>
      <w:sz w:val="52"/>
      <w:szCs w:val="52"/>
    </w:rPr>
  </w:style>
  <w:style w:type="paragraph" w:styleId="TtuloTDC">
    <w:name w:val="TOC Heading"/>
    <w:basedOn w:val="Ttulo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DC1">
    <w:name w:val="toc 1"/>
    <w:basedOn w:val="Normal"/>
    <w:next w:val="Normal"/>
    <w:autoRedefine/>
    <w:uiPriority w:val="39"/>
    <w:locked/>
    <w:rsid w:val="004C7045"/>
    <w:pPr>
      <w:spacing w:after="100"/>
    </w:pPr>
  </w:style>
  <w:style w:type="paragraph" w:styleId="TDC2">
    <w:name w:val="toc 2"/>
    <w:basedOn w:val="Normal"/>
    <w:next w:val="Normal"/>
    <w:autoRedefine/>
    <w:uiPriority w:val="39"/>
    <w:locked/>
    <w:rsid w:val="004C7045"/>
    <w:pPr>
      <w:spacing w:after="100"/>
      <w:ind w:left="220"/>
    </w:pPr>
  </w:style>
  <w:style w:type="character" w:customStyle="1" w:styleId="mw-headline">
    <w:name w:val="mw-headline"/>
    <w:basedOn w:val="Fuentedeprrafopredeter"/>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Fuentedeprrafopredeter"/>
    <w:rsid w:val="004C7045"/>
  </w:style>
  <w:style w:type="character" w:customStyle="1" w:styleId="toctext">
    <w:name w:val="toctext"/>
    <w:basedOn w:val="Fuentedeprrafopredeter"/>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Descripci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Mencinsinresolver">
    <w:name w:val="Unresolved Mention"/>
    <w:basedOn w:val="Fuentedeprrafopredeter"/>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69855989">
      <w:bodyDiv w:val="1"/>
      <w:marLeft w:val="0"/>
      <w:marRight w:val="0"/>
      <w:marTop w:val="0"/>
      <w:marBottom w:val="0"/>
      <w:divBdr>
        <w:top w:val="none" w:sz="0" w:space="0" w:color="auto"/>
        <w:left w:val="none" w:sz="0" w:space="0" w:color="auto"/>
        <w:bottom w:val="none" w:sz="0" w:space="0" w:color="auto"/>
        <w:right w:val="none" w:sz="0" w:space="0" w:color="auto"/>
      </w:divBdr>
      <w:divsChild>
        <w:div w:id="1286934655">
          <w:marLeft w:val="547"/>
          <w:marRight w:val="0"/>
          <w:marTop w:val="0"/>
          <w:marBottom w:val="0"/>
          <w:divBdr>
            <w:top w:val="none" w:sz="0" w:space="0" w:color="auto"/>
            <w:left w:val="none" w:sz="0" w:space="0" w:color="auto"/>
            <w:bottom w:val="none" w:sz="0" w:space="0" w:color="auto"/>
            <w:right w:val="none" w:sz="0" w:space="0" w:color="auto"/>
          </w:divBdr>
        </w:div>
        <w:div w:id="2055695376">
          <w:marLeft w:val="547"/>
          <w:marRight w:val="0"/>
          <w:marTop w:val="0"/>
          <w:marBottom w:val="0"/>
          <w:divBdr>
            <w:top w:val="none" w:sz="0" w:space="0" w:color="auto"/>
            <w:left w:val="none" w:sz="0" w:space="0" w:color="auto"/>
            <w:bottom w:val="none" w:sz="0" w:space="0" w:color="auto"/>
            <w:right w:val="none" w:sz="0" w:space="0" w:color="auto"/>
          </w:divBdr>
        </w:div>
        <w:div w:id="135073127">
          <w:marLeft w:val="547"/>
          <w:marRight w:val="0"/>
          <w:marTop w:val="0"/>
          <w:marBottom w:val="0"/>
          <w:divBdr>
            <w:top w:val="none" w:sz="0" w:space="0" w:color="auto"/>
            <w:left w:val="none" w:sz="0" w:space="0" w:color="auto"/>
            <w:bottom w:val="none" w:sz="0" w:space="0" w:color="auto"/>
            <w:right w:val="none" w:sz="0" w:space="0" w:color="auto"/>
          </w:divBdr>
        </w:div>
      </w:divsChild>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52">
          <w:marLeft w:val="547"/>
          <w:marRight w:val="0"/>
          <w:marTop w:val="0"/>
          <w:marBottom w:val="0"/>
          <w:divBdr>
            <w:top w:val="none" w:sz="0" w:space="0" w:color="auto"/>
            <w:left w:val="none" w:sz="0" w:space="0" w:color="auto"/>
            <w:bottom w:val="none" w:sz="0" w:space="0" w:color="auto"/>
            <w:right w:val="none" w:sz="0" w:space="0" w:color="auto"/>
          </w:divBdr>
        </w:div>
        <w:div w:id="438061152">
          <w:marLeft w:val="547"/>
          <w:marRight w:val="0"/>
          <w:marTop w:val="0"/>
          <w:marBottom w:val="0"/>
          <w:divBdr>
            <w:top w:val="none" w:sz="0" w:space="0" w:color="auto"/>
            <w:left w:val="none" w:sz="0" w:space="0" w:color="auto"/>
            <w:bottom w:val="none" w:sz="0" w:space="0" w:color="auto"/>
            <w:right w:val="none" w:sz="0" w:space="0" w:color="auto"/>
          </w:divBdr>
        </w:div>
        <w:div w:id="1821071558">
          <w:marLeft w:val="547"/>
          <w:marRight w:val="0"/>
          <w:marTop w:val="0"/>
          <w:marBottom w:val="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3181054">
      <w:bodyDiv w:val="1"/>
      <w:marLeft w:val="0"/>
      <w:marRight w:val="0"/>
      <w:marTop w:val="0"/>
      <w:marBottom w:val="0"/>
      <w:divBdr>
        <w:top w:val="none" w:sz="0" w:space="0" w:color="auto"/>
        <w:left w:val="none" w:sz="0" w:space="0" w:color="auto"/>
        <w:bottom w:val="none" w:sz="0" w:space="0" w:color="auto"/>
        <w:right w:val="none" w:sz="0" w:space="0" w:color="auto"/>
      </w:divBdr>
      <w:divsChild>
        <w:div w:id="1536312467">
          <w:marLeft w:val="547"/>
          <w:marRight w:val="0"/>
          <w:marTop w:val="0"/>
          <w:marBottom w:val="0"/>
          <w:divBdr>
            <w:top w:val="none" w:sz="0" w:space="0" w:color="auto"/>
            <w:left w:val="none" w:sz="0" w:space="0" w:color="auto"/>
            <w:bottom w:val="none" w:sz="0" w:space="0" w:color="auto"/>
            <w:right w:val="none" w:sz="0" w:space="0" w:color="auto"/>
          </w:divBdr>
        </w:div>
        <w:div w:id="1025596392">
          <w:marLeft w:val="547"/>
          <w:marRight w:val="0"/>
          <w:marTop w:val="0"/>
          <w:marBottom w:val="0"/>
          <w:divBdr>
            <w:top w:val="none" w:sz="0" w:space="0" w:color="auto"/>
            <w:left w:val="none" w:sz="0" w:space="0" w:color="auto"/>
            <w:bottom w:val="none" w:sz="0" w:space="0" w:color="auto"/>
            <w:right w:val="none" w:sz="0" w:space="0" w:color="auto"/>
          </w:divBdr>
        </w:div>
      </w:divsChild>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C74300-1D94-45B0-9404-BFC419CDD5B8}"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de-DE"/>
        </a:p>
      </dgm:t>
    </dgm:pt>
    <dgm:pt modelId="{50972E79-18DB-47B4-A67A-AB07EAEC3993}">
      <dgm:prSet phldrT="[Text]" custT="1"/>
      <dgm:spPr/>
      <dgm:t>
        <a:bodyPr/>
        <a:lstStyle/>
        <a:p>
          <a:r>
            <a:rPr lang="es-ES" sz="1600" b="1" dirty="0"/>
            <a:t>Curso de formación de profesores SAFE sobre Streamlabs OBS y uso de plataformas de streaming</a:t>
          </a:r>
          <a:endParaRPr lang="de-DE" sz="1600" b="1" dirty="0"/>
        </a:p>
      </dgm:t>
    </dgm:pt>
    <dgm:pt modelId="{DCB95A39-8BB4-489C-837F-D1AB7EFEDD33}" type="parTrans" cxnId="{85C007E9-CEEE-4C70-8D46-057B9EA7E972}">
      <dgm:prSet/>
      <dgm:spPr/>
      <dgm:t>
        <a:bodyPr/>
        <a:lstStyle/>
        <a:p>
          <a:endParaRPr lang="de-DE" sz="2000"/>
        </a:p>
      </dgm:t>
    </dgm:pt>
    <dgm:pt modelId="{8708EB1D-6B25-408B-9E34-6DAD435E5C7F}" type="sibTrans" cxnId="{85C007E9-CEEE-4C70-8D46-057B9EA7E972}">
      <dgm:prSet/>
      <dgm:spPr/>
      <dgm:t>
        <a:bodyPr/>
        <a:lstStyle/>
        <a:p>
          <a:endParaRPr lang="de-DE" sz="2000"/>
        </a:p>
      </dgm:t>
    </dgm:pt>
    <dgm:pt modelId="{A6006B32-54D7-478D-91BA-7E61EA11FCD7}">
      <dgm:prSet phldrT="[Text]" custT="1"/>
      <dgm:spPr/>
      <dgm:t>
        <a:bodyPr/>
        <a:lstStyle/>
        <a:p>
          <a:r>
            <a:rPr lang="en-US" sz="1600" b="1" dirty="0"/>
            <a:t>Aspecto (1): Plataforma Streaming</a:t>
          </a:r>
          <a:endParaRPr lang="de-DE" sz="1600" dirty="0"/>
        </a:p>
      </dgm:t>
    </dgm:pt>
    <dgm:pt modelId="{13DFEDFB-E690-4548-9A62-B5294DE8246D}" type="parTrans" cxnId="{365CED5D-B522-494F-920B-1822DD5D7C8C}">
      <dgm:prSet/>
      <dgm:spPr/>
      <dgm:t>
        <a:bodyPr/>
        <a:lstStyle/>
        <a:p>
          <a:endParaRPr lang="de-DE" sz="2000"/>
        </a:p>
      </dgm:t>
    </dgm:pt>
    <dgm:pt modelId="{B1862BDF-18BD-4752-8F77-5F06BA300740}" type="sibTrans" cxnId="{365CED5D-B522-494F-920B-1822DD5D7C8C}">
      <dgm:prSet/>
      <dgm:spPr/>
      <dgm:t>
        <a:bodyPr/>
        <a:lstStyle/>
        <a:p>
          <a:endParaRPr lang="de-DE" sz="2000"/>
        </a:p>
      </dgm:t>
    </dgm:pt>
    <dgm:pt modelId="{940ED032-FAD4-4634-8B4D-D4C2796C7759}">
      <dgm:prSet custT="1"/>
      <dgm:spPr/>
      <dgm:t>
        <a:bodyPr/>
        <a:lstStyle/>
        <a:p>
          <a:r>
            <a:rPr lang="en-US" sz="1400" dirty="0"/>
            <a:t>Módulo 1: Streaming es sencillo: </a:t>
          </a:r>
          <a:r>
            <a:rPr lang="es-ES" sz="1400" dirty="0"/>
            <a:t>Plataformas de streaming y su uso en la educación escolar</a:t>
          </a:r>
          <a:endParaRPr lang="en-US" sz="1400" dirty="0"/>
        </a:p>
      </dgm:t>
    </dgm:pt>
    <dgm:pt modelId="{7DDD066E-4F1D-478A-98CA-BCD5FB90CBE8}" type="parTrans" cxnId="{BD5084C4-5108-44FC-A50E-98D74CC438AE}">
      <dgm:prSet/>
      <dgm:spPr/>
      <dgm:t>
        <a:bodyPr/>
        <a:lstStyle/>
        <a:p>
          <a:endParaRPr lang="de-DE" sz="2000"/>
        </a:p>
      </dgm:t>
    </dgm:pt>
    <dgm:pt modelId="{311D494D-5CC6-41FE-B504-9BAD78B5E221}" type="sibTrans" cxnId="{BD5084C4-5108-44FC-A50E-98D74CC438AE}">
      <dgm:prSet/>
      <dgm:spPr/>
      <dgm:t>
        <a:bodyPr/>
        <a:lstStyle/>
        <a:p>
          <a:endParaRPr lang="de-DE" sz="2000"/>
        </a:p>
      </dgm:t>
    </dgm:pt>
    <dgm:pt modelId="{092E5D12-B61D-4E69-803A-9BE294502447}">
      <dgm:prSet custT="1"/>
      <dgm:spPr/>
      <dgm:t>
        <a:bodyPr/>
        <a:lstStyle/>
        <a:p>
          <a:r>
            <a:rPr lang="en-US" sz="1400" dirty="0"/>
            <a:t>Módulo 2: Cómo hacer Streaming: </a:t>
          </a:r>
          <a:r>
            <a:rPr lang="es-ES" sz="1400" dirty="0"/>
            <a:t>Introducción a Twitch como ejemplo de una plataforma de transmisión en ejecución</a:t>
          </a:r>
          <a:endParaRPr lang="en-US" sz="1400" dirty="0"/>
        </a:p>
      </dgm:t>
    </dgm:pt>
    <dgm:pt modelId="{1129F315-C8D5-43DE-A843-B62B70D8618F}" type="parTrans" cxnId="{82D4A99F-D3A3-4297-9F5A-850D9394DE6A}">
      <dgm:prSet/>
      <dgm:spPr/>
      <dgm:t>
        <a:bodyPr/>
        <a:lstStyle/>
        <a:p>
          <a:endParaRPr lang="de-DE" sz="2000"/>
        </a:p>
      </dgm:t>
    </dgm:pt>
    <dgm:pt modelId="{EDF9BC68-289A-4048-ADD9-3653B6D9FA42}" type="sibTrans" cxnId="{82D4A99F-D3A3-4297-9F5A-850D9394DE6A}">
      <dgm:prSet/>
      <dgm:spPr/>
      <dgm:t>
        <a:bodyPr/>
        <a:lstStyle/>
        <a:p>
          <a:endParaRPr lang="de-DE" sz="2000"/>
        </a:p>
      </dgm:t>
    </dgm:pt>
    <dgm:pt modelId="{1F493950-75CA-4F50-A781-3B7F717179AF}">
      <dgm:prSet custT="1"/>
      <dgm:spPr/>
      <dgm:t>
        <a:bodyPr/>
        <a:lstStyle/>
        <a:p>
          <a:r>
            <a:rPr lang="en-US" sz="1400" dirty="0"/>
            <a:t>Módulo 3: Vamos a conectarnos: </a:t>
          </a:r>
          <a:r>
            <a:rPr lang="es-ES" sz="1400" dirty="0"/>
            <a:t>Conectando plataformas de streaming por profesores</a:t>
          </a:r>
          <a:endParaRPr lang="en-US" sz="1400" dirty="0"/>
        </a:p>
      </dgm:t>
    </dgm:pt>
    <dgm:pt modelId="{D6E99460-5D35-43CF-9E8B-ACEE6649B7CE}" type="parTrans" cxnId="{3D0588F0-D75A-41EA-A97D-1C65DC53178C}">
      <dgm:prSet/>
      <dgm:spPr/>
      <dgm:t>
        <a:bodyPr/>
        <a:lstStyle/>
        <a:p>
          <a:endParaRPr lang="de-DE" sz="2000"/>
        </a:p>
      </dgm:t>
    </dgm:pt>
    <dgm:pt modelId="{1AB6DDCD-684C-46D9-A744-B566F15077F7}" type="sibTrans" cxnId="{3D0588F0-D75A-41EA-A97D-1C65DC53178C}">
      <dgm:prSet/>
      <dgm:spPr/>
      <dgm:t>
        <a:bodyPr/>
        <a:lstStyle/>
        <a:p>
          <a:endParaRPr lang="de-DE" sz="2000"/>
        </a:p>
      </dgm:t>
    </dgm:pt>
    <dgm:pt modelId="{156C6755-919D-42E0-B3B2-A747005432C5}">
      <dgm:prSet custT="1"/>
      <dgm:spPr/>
      <dgm:t>
        <a:bodyPr/>
        <a:lstStyle/>
        <a:p>
          <a:r>
            <a:rPr lang="en-US" sz="1600" b="1" dirty="0"/>
            <a:t>Aspecto (2): Software Streaming</a:t>
          </a:r>
        </a:p>
      </dgm:t>
    </dgm:pt>
    <dgm:pt modelId="{95D4B93F-FF73-4226-811E-0327A4B3237A}" type="parTrans" cxnId="{1E4EE5D3-9682-437B-95EF-38A1609F00B6}">
      <dgm:prSet/>
      <dgm:spPr/>
      <dgm:t>
        <a:bodyPr/>
        <a:lstStyle/>
        <a:p>
          <a:endParaRPr lang="de-DE" sz="2000"/>
        </a:p>
      </dgm:t>
    </dgm:pt>
    <dgm:pt modelId="{6EE649FF-466A-4B16-A6BE-F14DA0CD5C29}" type="sibTrans" cxnId="{1E4EE5D3-9682-437B-95EF-38A1609F00B6}">
      <dgm:prSet/>
      <dgm:spPr/>
      <dgm:t>
        <a:bodyPr/>
        <a:lstStyle/>
        <a:p>
          <a:endParaRPr lang="de-DE" sz="2000"/>
        </a:p>
      </dgm:t>
    </dgm:pt>
    <dgm:pt modelId="{F9E7091E-194B-465E-A050-DEB2247BAED9}">
      <dgm:prSet custT="1"/>
      <dgm:spPr/>
      <dgm:t>
        <a:bodyPr/>
        <a:lstStyle/>
        <a:p>
          <a:r>
            <a:rPr lang="en-US" sz="1400" dirty="0"/>
            <a:t>Módulo 4: Realiza tú mismo Streaming: </a:t>
          </a:r>
          <a:r>
            <a:rPr lang="es-ES" sz="1400" dirty="0"/>
            <a:t>Introducción al uso del software de streaming Streamlabs OBS</a:t>
          </a:r>
          <a:endParaRPr lang="en-US" sz="1400" dirty="0"/>
        </a:p>
      </dgm:t>
    </dgm:pt>
    <dgm:pt modelId="{2BEFE35B-F280-4708-9AAE-BE6467EC6D57}" type="parTrans" cxnId="{17AF3D03-E87D-4FF8-BD56-9948D7157463}">
      <dgm:prSet/>
      <dgm:spPr/>
      <dgm:t>
        <a:bodyPr/>
        <a:lstStyle/>
        <a:p>
          <a:endParaRPr lang="de-DE" sz="2000"/>
        </a:p>
      </dgm:t>
    </dgm:pt>
    <dgm:pt modelId="{7C847C41-102A-42AF-96E3-9EB218433F10}" type="sibTrans" cxnId="{17AF3D03-E87D-4FF8-BD56-9948D7157463}">
      <dgm:prSet/>
      <dgm:spPr/>
      <dgm:t>
        <a:bodyPr/>
        <a:lstStyle/>
        <a:p>
          <a:endParaRPr lang="de-DE" sz="2000"/>
        </a:p>
      </dgm:t>
    </dgm:pt>
    <dgm:pt modelId="{EF3B4703-6C64-4A46-9003-6E8C64521665}">
      <dgm:prSet custT="1"/>
      <dgm:spPr/>
      <dgm:t>
        <a:bodyPr/>
        <a:lstStyle/>
        <a:p>
          <a:r>
            <a:rPr lang="en-US" sz="1400" dirty="0"/>
            <a:t>Módulo 5: </a:t>
          </a:r>
          <a:r>
            <a:rPr lang="es-ES" sz="1400" dirty="0"/>
            <a:t>Descripción general: alternativas al software de transmisión Streamlabs OBS</a:t>
          </a:r>
          <a:endParaRPr lang="en-US" sz="1400" dirty="0"/>
        </a:p>
      </dgm:t>
    </dgm:pt>
    <dgm:pt modelId="{7BB581AE-6364-4EAC-B503-0ED3A832AFA1}" type="parTrans" cxnId="{30231A79-C70E-45CA-8503-46612A44441F}">
      <dgm:prSet/>
      <dgm:spPr/>
      <dgm:t>
        <a:bodyPr/>
        <a:lstStyle/>
        <a:p>
          <a:endParaRPr lang="de-DE" sz="2000"/>
        </a:p>
      </dgm:t>
    </dgm:pt>
    <dgm:pt modelId="{C19902CA-11CC-4B57-BC73-8DD02FBB8856}" type="sibTrans" cxnId="{30231A79-C70E-45CA-8503-46612A44441F}">
      <dgm:prSet/>
      <dgm:spPr/>
      <dgm:t>
        <a:bodyPr/>
        <a:lstStyle/>
        <a:p>
          <a:endParaRPr lang="de-DE" sz="2000"/>
        </a:p>
      </dgm:t>
    </dgm:pt>
    <dgm:pt modelId="{5C380DEE-217B-4F75-9F39-6E0E4D09556B}">
      <dgm:prSet custT="1"/>
      <dgm:spPr/>
      <dgm:t>
        <a:bodyPr/>
        <a:lstStyle/>
        <a:p>
          <a:r>
            <a:rPr lang="en-US" sz="1400" dirty="0"/>
            <a:t>Módulo 6: Mi primera conexión: Going online - Primer Streaming</a:t>
          </a:r>
        </a:p>
      </dgm:t>
    </dgm:pt>
    <dgm:pt modelId="{2A3D727C-0B69-4A1B-BC8A-DF2D09AE61CF}" type="parTrans" cxnId="{B5614066-4068-4E17-900A-CE86B20C342A}">
      <dgm:prSet/>
      <dgm:spPr/>
      <dgm:t>
        <a:bodyPr/>
        <a:lstStyle/>
        <a:p>
          <a:endParaRPr lang="de-DE" sz="2000"/>
        </a:p>
      </dgm:t>
    </dgm:pt>
    <dgm:pt modelId="{446768D3-B5C5-41F7-9B47-6D09CEFA7903}" type="sibTrans" cxnId="{B5614066-4068-4E17-900A-CE86B20C342A}">
      <dgm:prSet/>
      <dgm:spPr/>
      <dgm:t>
        <a:bodyPr/>
        <a:lstStyle/>
        <a:p>
          <a:endParaRPr lang="de-DE" sz="2000"/>
        </a:p>
      </dgm:t>
    </dgm:pt>
    <dgm:pt modelId="{E4555A3C-FDBE-4B3A-8CD0-D56AAC0B03D9}">
      <dgm:prSet custT="1"/>
      <dgm:spPr/>
      <dgm:t>
        <a:bodyPr/>
        <a:lstStyle/>
        <a:p>
          <a:r>
            <a:rPr lang="en-US" sz="1600" b="1"/>
            <a:t>Aspecto (3): Entorno Streaming</a:t>
          </a:r>
          <a:endParaRPr lang="en-US" sz="1600" b="1" dirty="0"/>
        </a:p>
      </dgm:t>
    </dgm:pt>
    <dgm:pt modelId="{F050B7EC-D307-48AF-BA2C-8DB0576D2876}" type="parTrans" cxnId="{73D8AF33-FA84-4707-ABCC-DA1425D0BA73}">
      <dgm:prSet/>
      <dgm:spPr/>
      <dgm:t>
        <a:bodyPr/>
        <a:lstStyle/>
        <a:p>
          <a:endParaRPr lang="de-DE" sz="2000"/>
        </a:p>
      </dgm:t>
    </dgm:pt>
    <dgm:pt modelId="{6D91491A-51BA-4C86-9685-B8455146BFD7}" type="sibTrans" cxnId="{73D8AF33-FA84-4707-ABCC-DA1425D0BA73}">
      <dgm:prSet/>
      <dgm:spPr/>
      <dgm:t>
        <a:bodyPr/>
        <a:lstStyle/>
        <a:p>
          <a:endParaRPr lang="de-DE" sz="2000"/>
        </a:p>
      </dgm:t>
    </dgm:pt>
    <dgm:pt modelId="{BE458885-B52D-427D-B8FF-C7546EAC39D8}">
      <dgm:prSet custT="1"/>
      <dgm:spPr/>
      <dgm:t>
        <a:bodyPr/>
        <a:lstStyle/>
        <a:p>
          <a:r>
            <a:rPr lang="en-US" sz="1400" dirty="0"/>
            <a:t>Módulo 7: </a:t>
          </a:r>
          <a:r>
            <a:rPr lang="es-ES" sz="1400" dirty="0"/>
            <a:t>Requisitos escolares sencillos: requisitos técnicos y organizativos en la escuela y para los profesores</a:t>
          </a:r>
          <a:endParaRPr lang="en-US" sz="1400" dirty="0"/>
        </a:p>
      </dgm:t>
    </dgm:pt>
    <dgm:pt modelId="{1A04FDDD-E041-4EE9-9A04-510FEA34829B}" type="parTrans" cxnId="{93D01363-B837-4037-88AC-CA50F3F23FA7}">
      <dgm:prSet/>
      <dgm:spPr/>
      <dgm:t>
        <a:bodyPr/>
        <a:lstStyle/>
        <a:p>
          <a:endParaRPr lang="de-DE" sz="2000"/>
        </a:p>
      </dgm:t>
    </dgm:pt>
    <dgm:pt modelId="{80450461-4985-42FA-9716-42731F76822F}" type="sibTrans" cxnId="{93D01363-B837-4037-88AC-CA50F3F23FA7}">
      <dgm:prSet/>
      <dgm:spPr/>
      <dgm:t>
        <a:bodyPr/>
        <a:lstStyle/>
        <a:p>
          <a:endParaRPr lang="de-DE" sz="2000"/>
        </a:p>
      </dgm:t>
    </dgm:pt>
    <dgm:pt modelId="{15BBF008-5A13-4973-A988-4D801F7C3650}">
      <dgm:prSet custT="1"/>
      <dgm:spPr/>
      <dgm:t>
        <a:bodyPr/>
        <a:lstStyle/>
        <a:p>
          <a:r>
            <a:rPr lang="en-US" sz="1400" dirty="0"/>
            <a:t>Módulo 8: </a:t>
          </a:r>
          <a:r>
            <a:rPr lang="es-ES" sz="1400" dirty="0"/>
            <a:t>Requisitos fáciles de aprendizaje: requisitos técnicos y organizativos para los estudiantes</a:t>
          </a:r>
          <a:endParaRPr lang="en-US" sz="1400" dirty="0"/>
        </a:p>
      </dgm:t>
    </dgm:pt>
    <dgm:pt modelId="{4016C1E2-F70E-453A-9EEC-26A83E9958C4}" type="parTrans" cxnId="{A49E407F-1382-4E6E-8C51-A01E6DB4B6EA}">
      <dgm:prSet/>
      <dgm:spPr/>
      <dgm:t>
        <a:bodyPr/>
        <a:lstStyle/>
        <a:p>
          <a:endParaRPr lang="de-DE" sz="2000"/>
        </a:p>
      </dgm:t>
    </dgm:pt>
    <dgm:pt modelId="{22445859-AFDC-4E44-92C5-10440328D838}" type="sibTrans" cxnId="{A49E407F-1382-4E6E-8C51-A01E6DB4B6EA}">
      <dgm:prSet/>
      <dgm:spPr/>
      <dgm:t>
        <a:bodyPr/>
        <a:lstStyle/>
        <a:p>
          <a:endParaRPr lang="de-DE" sz="2000"/>
        </a:p>
      </dgm:t>
    </dgm:pt>
    <dgm:pt modelId="{92E50D97-502C-4F53-8DD1-1AC2B81239EF}" type="pres">
      <dgm:prSet presAssocID="{91C74300-1D94-45B0-9404-BFC419CDD5B8}" presName="linear" presStyleCnt="0">
        <dgm:presLayoutVars>
          <dgm:dir/>
          <dgm:animLvl val="lvl"/>
          <dgm:resizeHandles val="exact"/>
        </dgm:presLayoutVars>
      </dgm:prSet>
      <dgm:spPr/>
    </dgm:pt>
    <dgm:pt modelId="{B7BB6DD6-F50C-414C-A5D4-CAC29483591D}" type="pres">
      <dgm:prSet presAssocID="{50972E79-18DB-47B4-A67A-AB07EAEC3993}" presName="parentLin" presStyleCnt="0"/>
      <dgm:spPr/>
    </dgm:pt>
    <dgm:pt modelId="{306D26CA-8490-42E4-87BF-166C17D32E8C}" type="pres">
      <dgm:prSet presAssocID="{50972E79-18DB-47B4-A67A-AB07EAEC3993}" presName="parentLeftMargin" presStyleLbl="node1" presStyleIdx="0" presStyleCnt="4"/>
      <dgm:spPr/>
    </dgm:pt>
    <dgm:pt modelId="{038F3DA0-E4DC-4E6E-953F-10E1DC826974}" type="pres">
      <dgm:prSet presAssocID="{50972E79-18DB-47B4-A67A-AB07EAEC3993}" presName="parentText" presStyleLbl="node1" presStyleIdx="0" presStyleCnt="4" custScaleX="142857">
        <dgm:presLayoutVars>
          <dgm:chMax val="0"/>
          <dgm:bulletEnabled val="1"/>
        </dgm:presLayoutVars>
      </dgm:prSet>
      <dgm:spPr/>
    </dgm:pt>
    <dgm:pt modelId="{146FA731-C9CF-407C-9386-17808A0DBD83}" type="pres">
      <dgm:prSet presAssocID="{50972E79-18DB-47B4-A67A-AB07EAEC3993}" presName="negativeSpace" presStyleCnt="0"/>
      <dgm:spPr/>
    </dgm:pt>
    <dgm:pt modelId="{7905F075-6517-49D0-A323-3E842742DA6D}" type="pres">
      <dgm:prSet presAssocID="{50972E79-18DB-47B4-A67A-AB07EAEC3993}" presName="childText" presStyleLbl="conFgAcc1" presStyleIdx="0" presStyleCnt="4">
        <dgm:presLayoutVars>
          <dgm:bulletEnabled val="1"/>
        </dgm:presLayoutVars>
      </dgm:prSet>
      <dgm:spPr/>
    </dgm:pt>
    <dgm:pt modelId="{B312C9F9-DA0C-4A27-BE03-74AF29011571}" type="pres">
      <dgm:prSet presAssocID="{8708EB1D-6B25-408B-9E34-6DAD435E5C7F}" presName="spaceBetweenRectangles" presStyleCnt="0"/>
      <dgm:spPr/>
    </dgm:pt>
    <dgm:pt modelId="{E7C33F39-816C-454D-9851-4B3DAF899A44}" type="pres">
      <dgm:prSet presAssocID="{A6006B32-54D7-478D-91BA-7E61EA11FCD7}" presName="parentLin" presStyleCnt="0"/>
      <dgm:spPr/>
    </dgm:pt>
    <dgm:pt modelId="{0F06A4EC-2900-4537-B0B7-B7E793A83778}" type="pres">
      <dgm:prSet presAssocID="{A6006B32-54D7-478D-91BA-7E61EA11FCD7}" presName="parentLeftMargin" presStyleLbl="node1" presStyleIdx="0" presStyleCnt="4"/>
      <dgm:spPr/>
    </dgm:pt>
    <dgm:pt modelId="{5401B369-5EED-46AA-883C-B72864CB249B}" type="pres">
      <dgm:prSet presAssocID="{A6006B32-54D7-478D-91BA-7E61EA11FCD7}" presName="parentText" presStyleLbl="node1" presStyleIdx="1" presStyleCnt="4" custScaleX="142857">
        <dgm:presLayoutVars>
          <dgm:chMax val="0"/>
          <dgm:bulletEnabled val="1"/>
        </dgm:presLayoutVars>
      </dgm:prSet>
      <dgm:spPr/>
    </dgm:pt>
    <dgm:pt modelId="{4A9F220C-880A-4103-9DC5-10B112393A50}" type="pres">
      <dgm:prSet presAssocID="{A6006B32-54D7-478D-91BA-7E61EA11FCD7}" presName="negativeSpace" presStyleCnt="0"/>
      <dgm:spPr/>
    </dgm:pt>
    <dgm:pt modelId="{03CA1B6D-57E5-49A9-B835-BC8133FA3D17}" type="pres">
      <dgm:prSet presAssocID="{A6006B32-54D7-478D-91BA-7E61EA11FCD7}" presName="childText" presStyleLbl="conFgAcc1" presStyleIdx="1" presStyleCnt="4">
        <dgm:presLayoutVars>
          <dgm:bulletEnabled val="1"/>
        </dgm:presLayoutVars>
      </dgm:prSet>
      <dgm:spPr/>
    </dgm:pt>
    <dgm:pt modelId="{8CEFFD73-E89E-4246-9653-9F771B5A9903}" type="pres">
      <dgm:prSet presAssocID="{B1862BDF-18BD-4752-8F77-5F06BA300740}" presName="spaceBetweenRectangles" presStyleCnt="0"/>
      <dgm:spPr/>
    </dgm:pt>
    <dgm:pt modelId="{B2C2FBD3-E258-4F14-AFA1-AA7789D68431}" type="pres">
      <dgm:prSet presAssocID="{156C6755-919D-42E0-B3B2-A747005432C5}" presName="parentLin" presStyleCnt="0"/>
      <dgm:spPr/>
    </dgm:pt>
    <dgm:pt modelId="{DB42C46D-4B79-4D0C-86BE-443CE3EBC26C}" type="pres">
      <dgm:prSet presAssocID="{156C6755-919D-42E0-B3B2-A747005432C5}" presName="parentLeftMargin" presStyleLbl="node1" presStyleIdx="1" presStyleCnt="4"/>
      <dgm:spPr/>
    </dgm:pt>
    <dgm:pt modelId="{EF2FDC12-FD24-44BC-A013-548A460B2650}" type="pres">
      <dgm:prSet presAssocID="{156C6755-919D-42E0-B3B2-A747005432C5}" presName="parentText" presStyleLbl="node1" presStyleIdx="2" presStyleCnt="4" custScaleX="142857">
        <dgm:presLayoutVars>
          <dgm:chMax val="0"/>
          <dgm:bulletEnabled val="1"/>
        </dgm:presLayoutVars>
      </dgm:prSet>
      <dgm:spPr/>
    </dgm:pt>
    <dgm:pt modelId="{8EEDC2D2-4CB8-4691-B18D-F55B7EEE2DE3}" type="pres">
      <dgm:prSet presAssocID="{156C6755-919D-42E0-B3B2-A747005432C5}" presName="negativeSpace" presStyleCnt="0"/>
      <dgm:spPr/>
    </dgm:pt>
    <dgm:pt modelId="{1B13947D-DD7A-43D1-83A9-5229719482B8}" type="pres">
      <dgm:prSet presAssocID="{156C6755-919D-42E0-B3B2-A747005432C5}" presName="childText" presStyleLbl="conFgAcc1" presStyleIdx="2" presStyleCnt="4">
        <dgm:presLayoutVars>
          <dgm:bulletEnabled val="1"/>
        </dgm:presLayoutVars>
      </dgm:prSet>
      <dgm:spPr/>
    </dgm:pt>
    <dgm:pt modelId="{0120DB34-1FEE-4137-BE80-282D3FA9E5AC}" type="pres">
      <dgm:prSet presAssocID="{6EE649FF-466A-4B16-A6BE-F14DA0CD5C29}" presName="spaceBetweenRectangles" presStyleCnt="0"/>
      <dgm:spPr/>
    </dgm:pt>
    <dgm:pt modelId="{2862E511-0FD1-424C-853D-134C422614D4}" type="pres">
      <dgm:prSet presAssocID="{E4555A3C-FDBE-4B3A-8CD0-D56AAC0B03D9}" presName="parentLin" presStyleCnt="0"/>
      <dgm:spPr/>
    </dgm:pt>
    <dgm:pt modelId="{C52C362E-C31C-40F7-9294-4269CA0FD686}" type="pres">
      <dgm:prSet presAssocID="{E4555A3C-FDBE-4B3A-8CD0-D56AAC0B03D9}" presName="parentLeftMargin" presStyleLbl="node1" presStyleIdx="2" presStyleCnt="4"/>
      <dgm:spPr/>
    </dgm:pt>
    <dgm:pt modelId="{7E77A853-D4F7-4421-AC4B-01D0F2B46339}" type="pres">
      <dgm:prSet presAssocID="{E4555A3C-FDBE-4B3A-8CD0-D56AAC0B03D9}" presName="parentText" presStyleLbl="node1" presStyleIdx="3" presStyleCnt="4" custScaleX="142857">
        <dgm:presLayoutVars>
          <dgm:chMax val="0"/>
          <dgm:bulletEnabled val="1"/>
        </dgm:presLayoutVars>
      </dgm:prSet>
      <dgm:spPr/>
    </dgm:pt>
    <dgm:pt modelId="{76F6E9CA-A1D3-45AB-BADD-87F300FD3EE1}" type="pres">
      <dgm:prSet presAssocID="{E4555A3C-FDBE-4B3A-8CD0-D56AAC0B03D9}" presName="negativeSpace" presStyleCnt="0"/>
      <dgm:spPr/>
    </dgm:pt>
    <dgm:pt modelId="{76E89D6C-2084-4C40-81DA-17821EE560BE}" type="pres">
      <dgm:prSet presAssocID="{E4555A3C-FDBE-4B3A-8CD0-D56AAC0B03D9}" presName="childText" presStyleLbl="conFgAcc1" presStyleIdx="3" presStyleCnt="4">
        <dgm:presLayoutVars>
          <dgm:bulletEnabled val="1"/>
        </dgm:presLayoutVars>
      </dgm:prSet>
      <dgm:spPr/>
    </dgm:pt>
  </dgm:ptLst>
  <dgm:cxnLst>
    <dgm:cxn modelId="{6E32A102-A76E-4E65-96C8-96BCEE848B77}" type="presOf" srcId="{940ED032-FAD4-4634-8B4D-D4C2796C7759}" destId="{03CA1B6D-57E5-49A9-B835-BC8133FA3D17}" srcOrd="0" destOrd="0" presId="urn:microsoft.com/office/officeart/2005/8/layout/list1"/>
    <dgm:cxn modelId="{17AF3D03-E87D-4FF8-BD56-9948D7157463}" srcId="{156C6755-919D-42E0-B3B2-A747005432C5}" destId="{F9E7091E-194B-465E-A050-DEB2247BAED9}" srcOrd="0" destOrd="0" parTransId="{2BEFE35B-F280-4708-9AAE-BE6467EC6D57}" sibTransId="{7C847C41-102A-42AF-96E3-9EB218433F10}"/>
    <dgm:cxn modelId="{2581F90A-1D34-4787-97C1-EF402221FCB8}" type="presOf" srcId="{50972E79-18DB-47B4-A67A-AB07EAEC3993}" destId="{306D26CA-8490-42E4-87BF-166C17D32E8C}" srcOrd="0" destOrd="0" presId="urn:microsoft.com/office/officeart/2005/8/layout/list1"/>
    <dgm:cxn modelId="{D65BDA1C-8455-4339-A65B-E8BB4C9E722C}" type="presOf" srcId="{91C74300-1D94-45B0-9404-BFC419CDD5B8}" destId="{92E50D97-502C-4F53-8DD1-1AC2B81239EF}" srcOrd="0" destOrd="0" presId="urn:microsoft.com/office/officeart/2005/8/layout/list1"/>
    <dgm:cxn modelId="{73D8AF33-FA84-4707-ABCC-DA1425D0BA73}" srcId="{91C74300-1D94-45B0-9404-BFC419CDD5B8}" destId="{E4555A3C-FDBE-4B3A-8CD0-D56AAC0B03D9}" srcOrd="3" destOrd="0" parTransId="{F050B7EC-D307-48AF-BA2C-8DB0576D2876}" sibTransId="{6D91491A-51BA-4C86-9685-B8455146BFD7}"/>
    <dgm:cxn modelId="{44D7783D-62E9-4C44-A5C4-6C44B149A968}" type="presOf" srcId="{F9E7091E-194B-465E-A050-DEB2247BAED9}" destId="{1B13947D-DD7A-43D1-83A9-5229719482B8}" srcOrd="0" destOrd="0" presId="urn:microsoft.com/office/officeart/2005/8/layout/list1"/>
    <dgm:cxn modelId="{62240D5A-46F8-4005-9DC4-AFA45A006DE3}" type="presOf" srcId="{EF3B4703-6C64-4A46-9003-6E8C64521665}" destId="{1B13947D-DD7A-43D1-83A9-5229719482B8}" srcOrd="0" destOrd="1" presId="urn:microsoft.com/office/officeart/2005/8/layout/list1"/>
    <dgm:cxn modelId="{365CED5D-B522-494F-920B-1822DD5D7C8C}" srcId="{91C74300-1D94-45B0-9404-BFC419CDD5B8}" destId="{A6006B32-54D7-478D-91BA-7E61EA11FCD7}" srcOrd="1" destOrd="0" parTransId="{13DFEDFB-E690-4548-9A62-B5294DE8246D}" sibTransId="{B1862BDF-18BD-4752-8F77-5F06BA300740}"/>
    <dgm:cxn modelId="{27014161-A04F-4BD0-8037-B76C4B415F95}" type="presOf" srcId="{A6006B32-54D7-478D-91BA-7E61EA11FCD7}" destId="{5401B369-5EED-46AA-883C-B72864CB249B}" srcOrd="1" destOrd="0" presId="urn:microsoft.com/office/officeart/2005/8/layout/list1"/>
    <dgm:cxn modelId="{93D01363-B837-4037-88AC-CA50F3F23FA7}" srcId="{E4555A3C-FDBE-4B3A-8CD0-D56AAC0B03D9}" destId="{BE458885-B52D-427D-B8FF-C7546EAC39D8}" srcOrd="0" destOrd="0" parTransId="{1A04FDDD-E041-4EE9-9A04-510FEA34829B}" sibTransId="{80450461-4985-42FA-9716-42731F76822F}"/>
    <dgm:cxn modelId="{B5614066-4068-4E17-900A-CE86B20C342A}" srcId="{156C6755-919D-42E0-B3B2-A747005432C5}" destId="{5C380DEE-217B-4F75-9F39-6E0E4D09556B}" srcOrd="2" destOrd="0" parTransId="{2A3D727C-0B69-4A1B-BC8A-DF2D09AE61CF}" sibTransId="{446768D3-B5C5-41F7-9B47-6D09CEFA7903}"/>
    <dgm:cxn modelId="{30231A79-C70E-45CA-8503-46612A44441F}" srcId="{156C6755-919D-42E0-B3B2-A747005432C5}" destId="{EF3B4703-6C64-4A46-9003-6E8C64521665}" srcOrd="1" destOrd="0" parTransId="{7BB581AE-6364-4EAC-B503-0ED3A832AFA1}" sibTransId="{C19902CA-11CC-4B57-BC73-8DD02FBB8856}"/>
    <dgm:cxn modelId="{6439387F-5472-4ACB-8311-4E764E10561F}" type="presOf" srcId="{BE458885-B52D-427D-B8FF-C7546EAC39D8}" destId="{76E89D6C-2084-4C40-81DA-17821EE560BE}" srcOrd="0" destOrd="0" presId="urn:microsoft.com/office/officeart/2005/8/layout/list1"/>
    <dgm:cxn modelId="{A49E407F-1382-4E6E-8C51-A01E6DB4B6EA}" srcId="{E4555A3C-FDBE-4B3A-8CD0-D56AAC0B03D9}" destId="{15BBF008-5A13-4973-A988-4D801F7C3650}" srcOrd="1" destOrd="0" parTransId="{4016C1E2-F70E-453A-9EEC-26A83E9958C4}" sibTransId="{22445859-AFDC-4E44-92C5-10440328D838}"/>
    <dgm:cxn modelId="{3279767F-4B20-45FC-8529-71B0522B7222}" type="presOf" srcId="{E4555A3C-FDBE-4B3A-8CD0-D56AAC0B03D9}" destId="{C52C362E-C31C-40F7-9294-4269CA0FD686}" srcOrd="0" destOrd="0" presId="urn:microsoft.com/office/officeart/2005/8/layout/list1"/>
    <dgm:cxn modelId="{03299881-25C6-45EB-8DB4-FEA6411291FB}" type="presOf" srcId="{5C380DEE-217B-4F75-9F39-6E0E4D09556B}" destId="{1B13947D-DD7A-43D1-83A9-5229719482B8}" srcOrd="0" destOrd="2" presId="urn:microsoft.com/office/officeart/2005/8/layout/list1"/>
    <dgm:cxn modelId="{053E8B86-A957-42C3-8BFF-C1235EBE55CC}" type="presOf" srcId="{A6006B32-54D7-478D-91BA-7E61EA11FCD7}" destId="{0F06A4EC-2900-4537-B0B7-B7E793A83778}" srcOrd="0" destOrd="0" presId="urn:microsoft.com/office/officeart/2005/8/layout/list1"/>
    <dgm:cxn modelId="{C999A986-A705-4BFB-AF6A-A6717ABAC981}" type="presOf" srcId="{1F493950-75CA-4F50-A781-3B7F717179AF}" destId="{03CA1B6D-57E5-49A9-B835-BC8133FA3D17}" srcOrd="0" destOrd="2" presId="urn:microsoft.com/office/officeart/2005/8/layout/list1"/>
    <dgm:cxn modelId="{5181918C-2C6D-4B2F-A00C-30C149ADB633}" type="presOf" srcId="{E4555A3C-FDBE-4B3A-8CD0-D56AAC0B03D9}" destId="{7E77A853-D4F7-4421-AC4B-01D0F2B46339}" srcOrd="1" destOrd="0" presId="urn:microsoft.com/office/officeart/2005/8/layout/list1"/>
    <dgm:cxn modelId="{DB5B7A91-8294-4AD9-B1D1-669AE8175060}" type="presOf" srcId="{15BBF008-5A13-4973-A988-4D801F7C3650}" destId="{76E89D6C-2084-4C40-81DA-17821EE560BE}" srcOrd="0" destOrd="1" presId="urn:microsoft.com/office/officeart/2005/8/layout/list1"/>
    <dgm:cxn modelId="{A4F7589B-B607-4DAC-8D81-AA76C7B85374}" type="presOf" srcId="{092E5D12-B61D-4E69-803A-9BE294502447}" destId="{03CA1B6D-57E5-49A9-B835-BC8133FA3D17}" srcOrd="0" destOrd="1" presId="urn:microsoft.com/office/officeart/2005/8/layout/list1"/>
    <dgm:cxn modelId="{82D4A99F-D3A3-4297-9F5A-850D9394DE6A}" srcId="{A6006B32-54D7-478D-91BA-7E61EA11FCD7}" destId="{092E5D12-B61D-4E69-803A-9BE294502447}" srcOrd="1" destOrd="0" parTransId="{1129F315-C8D5-43DE-A843-B62B70D8618F}" sibTransId="{EDF9BC68-289A-4048-ADD9-3653B6D9FA42}"/>
    <dgm:cxn modelId="{449130C0-29A3-4B5F-A6D4-063CA4164921}" type="presOf" srcId="{156C6755-919D-42E0-B3B2-A747005432C5}" destId="{EF2FDC12-FD24-44BC-A013-548A460B2650}" srcOrd="1" destOrd="0" presId="urn:microsoft.com/office/officeart/2005/8/layout/list1"/>
    <dgm:cxn modelId="{BD5084C4-5108-44FC-A50E-98D74CC438AE}" srcId="{A6006B32-54D7-478D-91BA-7E61EA11FCD7}" destId="{940ED032-FAD4-4634-8B4D-D4C2796C7759}" srcOrd="0" destOrd="0" parTransId="{7DDD066E-4F1D-478A-98CA-BCD5FB90CBE8}" sibTransId="{311D494D-5CC6-41FE-B504-9BAD78B5E221}"/>
    <dgm:cxn modelId="{9FEF0CC8-AE94-4A3F-A130-4041818184C5}" type="presOf" srcId="{156C6755-919D-42E0-B3B2-A747005432C5}" destId="{DB42C46D-4B79-4D0C-86BE-443CE3EBC26C}" srcOrd="0" destOrd="0" presId="urn:microsoft.com/office/officeart/2005/8/layout/list1"/>
    <dgm:cxn modelId="{1E4EE5D3-9682-437B-95EF-38A1609F00B6}" srcId="{91C74300-1D94-45B0-9404-BFC419CDD5B8}" destId="{156C6755-919D-42E0-B3B2-A747005432C5}" srcOrd="2" destOrd="0" parTransId="{95D4B93F-FF73-4226-811E-0327A4B3237A}" sibTransId="{6EE649FF-466A-4B16-A6BE-F14DA0CD5C29}"/>
    <dgm:cxn modelId="{85C007E9-CEEE-4C70-8D46-057B9EA7E972}" srcId="{91C74300-1D94-45B0-9404-BFC419CDD5B8}" destId="{50972E79-18DB-47B4-A67A-AB07EAEC3993}" srcOrd="0" destOrd="0" parTransId="{DCB95A39-8BB4-489C-837F-D1AB7EFEDD33}" sibTransId="{8708EB1D-6B25-408B-9E34-6DAD435E5C7F}"/>
    <dgm:cxn modelId="{3D0588F0-D75A-41EA-A97D-1C65DC53178C}" srcId="{A6006B32-54D7-478D-91BA-7E61EA11FCD7}" destId="{1F493950-75CA-4F50-A781-3B7F717179AF}" srcOrd="2" destOrd="0" parTransId="{D6E99460-5D35-43CF-9E8B-ACEE6649B7CE}" sibTransId="{1AB6DDCD-684C-46D9-A744-B566F15077F7}"/>
    <dgm:cxn modelId="{037250FE-EE07-4206-9335-785308453FC5}" type="presOf" srcId="{50972E79-18DB-47B4-A67A-AB07EAEC3993}" destId="{038F3DA0-E4DC-4E6E-953F-10E1DC826974}" srcOrd="1" destOrd="0" presId="urn:microsoft.com/office/officeart/2005/8/layout/list1"/>
    <dgm:cxn modelId="{AE2424AF-9E5C-4F7A-BEAE-7786A53E8A0F}" type="presParOf" srcId="{92E50D97-502C-4F53-8DD1-1AC2B81239EF}" destId="{B7BB6DD6-F50C-414C-A5D4-CAC29483591D}" srcOrd="0" destOrd="0" presId="urn:microsoft.com/office/officeart/2005/8/layout/list1"/>
    <dgm:cxn modelId="{26D8B9C6-976D-4651-8086-763001F10103}" type="presParOf" srcId="{B7BB6DD6-F50C-414C-A5D4-CAC29483591D}" destId="{306D26CA-8490-42E4-87BF-166C17D32E8C}" srcOrd="0" destOrd="0" presId="urn:microsoft.com/office/officeart/2005/8/layout/list1"/>
    <dgm:cxn modelId="{89916085-D1EC-443A-9258-D11A65AD9F09}" type="presParOf" srcId="{B7BB6DD6-F50C-414C-A5D4-CAC29483591D}" destId="{038F3DA0-E4DC-4E6E-953F-10E1DC826974}" srcOrd="1" destOrd="0" presId="urn:microsoft.com/office/officeart/2005/8/layout/list1"/>
    <dgm:cxn modelId="{F63B5913-CCA7-490F-8069-CB723421A999}" type="presParOf" srcId="{92E50D97-502C-4F53-8DD1-1AC2B81239EF}" destId="{146FA731-C9CF-407C-9386-17808A0DBD83}" srcOrd="1" destOrd="0" presId="urn:microsoft.com/office/officeart/2005/8/layout/list1"/>
    <dgm:cxn modelId="{D1BCBDFC-8921-4CD3-BC1D-41386403B2D8}" type="presParOf" srcId="{92E50D97-502C-4F53-8DD1-1AC2B81239EF}" destId="{7905F075-6517-49D0-A323-3E842742DA6D}" srcOrd="2" destOrd="0" presId="urn:microsoft.com/office/officeart/2005/8/layout/list1"/>
    <dgm:cxn modelId="{D345F1F4-BD81-4AFA-9E0B-85325BB2BF2C}" type="presParOf" srcId="{92E50D97-502C-4F53-8DD1-1AC2B81239EF}" destId="{B312C9F9-DA0C-4A27-BE03-74AF29011571}" srcOrd="3" destOrd="0" presId="urn:microsoft.com/office/officeart/2005/8/layout/list1"/>
    <dgm:cxn modelId="{2A0A7E07-5845-4284-9F51-74C4096A76C6}" type="presParOf" srcId="{92E50D97-502C-4F53-8DD1-1AC2B81239EF}" destId="{E7C33F39-816C-454D-9851-4B3DAF899A44}" srcOrd="4" destOrd="0" presId="urn:microsoft.com/office/officeart/2005/8/layout/list1"/>
    <dgm:cxn modelId="{0E19A98F-8DCB-4114-BC1F-FC220091B562}" type="presParOf" srcId="{E7C33F39-816C-454D-9851-4B3DAF899A44}" destId="{0F06A4EC-2900-4537-B0B7-B7E793A83778}" srcOrd="0" destOrd="0" presId="urn:microsoft.com/office/officeart/2005/8/layout/list1"/>
    <dgm:cxn modelId="{D758F99D-20A0-48DB-B189-F89795C05F64}" type="presParOf" srcId="{E7C33F39-816C-454D-9851-4B3DAF899A44}" destId="{5401B369-5EED-46AA-883C-B72864CB249B}" srcOrd="1" destOrd="0" presId="urn:microsoft.com/office/officeart/2005/8/layout/list1"/>
    <dgm:cxn modelId="{64DF550E-03AC-47FC-B5B2-FB3E7FEE9AD2}" type="presParOf" srcId="{92E50D97-502C-4F53-8DD1-1AC2B81239EF}" destId="{4A9F220C-880A-4103-9DC5-10B112393A50}" srcOrd="5" destOrd="0" presId="urn:microsoft.com/office/officeart/2005/8/layout/list1"/>
    <dgm:cxn modelId="{5F1C8E84-02BC-40CD-80BB-6CE74E1AD13E}" type="presParOf" srcId="{92E50D97-502C-4F53-8DD1-1AC2B81239EF}" destId="{03CA1B6D-57E5-49A9-B835-BC8133FA3D17}" srcOrd="6" destOrd="0" presId="urn:microsoft.com/office/officeart/2005/8/layout/list1"/>
    <dgm:cxn modelId="{E2CDEAD1-522D-426C-84CB-FF8C00D6BA5A}" type="presParOf" srcId="{92E50D97-502C-4F53-8DD1-1AC2B81239EF}" destId="{8CEFFD73-E89E-4246-9653-9F771B5A9903}" srcOrd="7" destOrd="0" presId="urn:microsoft.com/office/officeart/2005/8/layout/list1"/>
    <dgm:cxn modelId="{BC206BE5-D24F-490C-B74C-A15F6E479B84}" type="presParOf" srcId="{92E50D97-502C-4F53-8DD1-1AC2B81239EF}" destId="{B2C2FBD3-E258-4F14-AFA1-AA7789D68431}" srcOrd="8" destOrd="0" presId="urn:microsoft.com/office/officeart/2005/8/layout/list1"/>
    <dgm:cxn modelId="{3F8CF63B-BBC4-40BB-B9EA-665AB983877F}" type="presParOf" srcId="{B2C2FBD3-E258-4F14-AFA1-AA7789D68431}" destId="{DB42C46D-4B79-4D0C-86BE-443CE3EBC26C}" srcOrd="0" destOrd="0" presId="urn:microsoft.com/office/officeart/2005/8/layout/list1"/>
    <dgm:cxn modelId="{F2A36980-3DFC-4175-B022-58959050B0A1}" type="presParOf" srcId="{B2C2FBD3-E258-4F14-AFA1-AA7789D68431}" destId="{EF2FDC12-FD24-44BC-A013-548A460B2650}" srcOrd="1" destOrd="0" presId="urn:microsoft.com/office/officeart/2005/8/layout/list1"/>
    <dgm:cxn modelId="{18749C22-4D9C-4BD0-9640-D3B25ABABF49}" type="presParOf" srcId="{92E50D97-502C-4F53-8DD1-1AC2B81239EF}" destId="{8EEDC2D2-4CB8-4691-B18D-F55B7EEE2DE3}" srcOrd="9" destOrd="0" presId="urn:microsoft.com/office/officeart/2005/8/layout/list1"/>
    <dgm:cxn modelId="{854986BF-D01F-491F-AA60-8C7B97E6AF53}" type="presParOf" srcId="{92E50D97-502C-4F53-8DD1-1AC2B81239EF}" destId="{1B13947D-DD7A-43D1-83A9-5229719482B8}" srcOrd="10" destOrd="0" presId="urn:microsoft.com/office/officeart/2005/8/layout/list1"/>
    <dgm:cxn modelId="{0452047C-4AFB-4502-A59E-5800A8F74914}" type="presParOf" srcId="{92E50D97-502C-4F53-8DD1-1AC2B81239EF}" destId="{0120DB34-1FEE-4137-BE80-282D3FA9E5AC}" srcOrd="11" destOrd="0" presId="urn:microsoft.com/office/officeart/2005/8/layout/list1"/>
    <dgm:cxn modelId="{74B2CC84-837B-4C0B-AD44-186C0D6F7920}" type="presParOf" srcId="{92E50D97-502C-4F53-8DD1-1AC2B81239EF}" destId="{2862E511-0FD1-424C-853D-134C422614D4}" srcOrd="12" destOrd="0" presId="urn:microsoft.com/office/officeart/2005/8/layout/list1"/>
    <dgm:cxn modelId="{AC16B8F4-1462-40D4-959C-6B3EBA607E22}" type="presParOf" srcId="{2862E511-0FD1-424C-853D-134C422614D4}" destId="{C52C362E-C31C-40F7-9294-4269CA0FD686}" srcOrd="0" destOrd="0" presId="urn:microsoft.com/office/officeart/2005/8/layout/list1"/>
    <dgm:cxn modelId="{57BF7D55-1626-4CE5-A4E6-9ABFFAA0E39F}" type="presParOf" srcId="{2862E511-0FD1-424C-853D-134C422614D4}" destId="{7E77A853-D4F7-4421-AC4B-01D0F2B46339}" srcOrd="1" destOrd="0" presId="urn:microsoft.com/office/officeart/2005/8/layout/list1"/>
    <dgm:cxn modelId="{2A070C6C-0D43-4D12-9F60-C1B5D9212926}" type="presParOf" srcId="{92E50D97-502C-4F53-8DD1-1AC2B81239EF}" destId="{76F6E9CA-A1D3-45AB-BADD-87F300FD3EE1}" srcOrd="13" destOrd="0" presId="urn:microsoft.com/office/officeart/2005/8/layout/list1"/>
    <dgm:cxn modelId="{19A2D43E-1BBA-4B1D-ADB1-5E28602F2E2C}" type="presParOf" srcId="{92E50D97-502C-4F53-8DD1-1AC2B81239EF}" destId="{76E89D6C-2084-4C40-81DA-17821EE560BE}"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05F075-6517-49D0-A323-3E842742DA6D}">
      <dsp:nvSpPr>
        <dsp:cNvPr id="0" name=""/>
        <dsp:cNvSpPr/>
      </dsp:nvSpPr>
      <dsp:spPr>
        <a:xfrm>
          <a:off x="0" y="395677"/>
          <a:ext cx="5731510" cy="529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38F3DA0-E4DC-4E6E-953F-10E1DC826974}">
      <dsp:nvSpPr>
        <dsp:cNvPr id="0" name=""/>
        <dsp:cNvSpPr/>
      </dsp:nvSpPr>
      <dsp:spPr>
        <a:xfrm>
          <a:off x="272862" y="8571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s-ES" sz="1600" b="1" kern="1200" dirty="0"/>
            <a:t>Curso de formación de profesores SAFE sobre Streamlabs OBS y uso de plataformas de streaming</a:t>
          </a:r>
          <a:endParaRPr lang="de-DE" sz="1600" b="1" kern="1200" dirty="0"/>
        </a:p>
      </dsp:txBody>
      <dsp:txXfrm>
        <a:off x="303124" y="115979"/>
        <a:ext cx="5396718" cy="559396"/>
      </dsp:txXfrm>
    </dsp:sp>
    <dsp:sp modelId="{03CA1B6D-57E5-49A9-B835-BC8133FA3D17}">
      <dsp:nvSpPr>
        <dsp:cNvPr id="0" name=""/>
        <dsp:cNvSpPr/>
      </dsp:nvSpPr>
      <dsp:spPr>
        <a:xfrm>
          <a:off x="0" y="1348237"/>
          <a:ext cx="5731510" cy="178605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Módulo 1: Streaming es sencillo: </a:t>
          </a:r>
          <a:r>
            <a:rPr lang="es-ES" sz="1400" kern="1200" dirty="0"/>
            <a:t>Plataformas de streaming y su uso en la educación escolar</a:t>
          </a:r>
          <a:endParaRPr lang="en-US" sz="1400" kern="1200" dirty="0"/>
        </a:p>
        <a:p>
          <a:pPr marL="114300" lvl="1" indent="-114300" algn="l" defTabSz="622300">
            <a:lnSpc>
              <a:spcPct val="90000"/>
            </a:lnSpc>
            <a:spcBef>
              <a:spcPct val="0"/>
            </a:spcBef>
            <a:spcAft>
              <a:spcPct val="15000"/>
            </a:spcAft>
            <a:buChar char="•"/>
          </a:pPr>
          <a:r>
            <a:rPr lang="en-US" sz="1400" kern="1200" dirty="0"/>
            <a:t>Módulo 2: Cómo hacer Streaming: </a:t>
          </a:r>
          <a:r>
            <a:rPr lang="es-ES" sz="1400" kern="1200" dirty="0"/>
            <a:t>Introducción a Twitch como ejemplo de una plataforma de transmisión en ejecución</a:t>
          </a:r>
          <a:endParaRPr lang="en-US" sz="1400" kern="1200" dirty="0"/>
        </a:p>
        <a:p>
          <a:pPr marL="114300" lvl="1" indent="-114300" algn="l" defTabSz="622300">
            <a:lnSpc>
              <a:spcPct val="90000"/>
            </a:lnSpc>
            <a:spcBef>
              <a:spcPct val="0"/>
            </a:spcBef>
            <a:spcAft>
              <a:spcPct val="15000"/>
            </a:spcAft>
            <a:buChar char="•"/>
          </a:pPr>
          <a:r>
            <a:rPr lang="en-US" sz="1400" kern="1200" dirty="0"/>
            <a:t>Módulo 3: Vamos a conectarnos: </a:t>
          </a:r>
          <a:r>
            <a:rPr lang="es-ES" sz="1400" kern="1200" dirty="0"/>
            <a:t>Conectando plataformas de streaming por profesores</a:t>
          </a:r>
          <a:endParaRPr lang="en-US" sz="1400" kern="1200" dirty="0"/>
        </a:p>
      </dsp:txBody>
      <dsp:txXfrm>
        <a:off x="0" y="1348237"/>
        <a:ext cx="5731510" cy="1786050"/>
      </dsp:txXfrm>
    </dsp:sp>
    <dsp:sp modelId="{5401B369-5EED-46AA-883C-B72864CB249B}">
      <dsp:nvSpPr>
        <dsp:cNvPr id="0" name=""/>
        <dsp:cNvSpPr/>
      </dsp:nvSpPr>
      <dsp:spPr>
        <a:xfrm>
          <a:off x="272862" y="103827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Aspecto (1): Plataforma Streaming</a:t>
          </a:r>
          <a:endParaRPr lang="de-DE" sz="1600" kern="1200" dirty="0"/>
        </a:p>
      </dsp:txBody>
      <dsp:txXfrm>
        <a:off x="303124" y="1068539"/>
        <a:ext cx="5396718" cy="559396"/>
      </dsp:txXfrm>
    </dsp:sp>
    <dsp:sp modelId="{1B13947D-DD7A-43D1-83A9-5229719482B8}">
      <dsp:nvSpPr>
        <dsp:cNvPr id="0" name=""/>
        <dsp:cNvSpPr/>
      </dsp:nvSpPr>
      <dsp:spPr>
        <a:xfrm>
          <a:off x="0" y="3557647"/>
          <a:ext cx="5731510" cy="15876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Módulo 4: Realiza tú mismo Streaming: </a:t>
          </a:r>
          <a:r>
            <a:rPr lang="es-ES" sz="1400" kern="1200" dirty="0"/>
            <a:t>Introducción al uso del software de streaming Streamlabs OBS</a:t>
          </a:r>
          <a:endParaRPr lang="en-US" sz="1400" kern="1200" dirty="0"/>
        </a:p>
        <a:p>
          <a:pPr marL="114300" lvl="1" indent="-114300" algn="l" defTabSz="622300">
            <a:lnSpc>
              <a:spcPct val="90000"/>
            </a:lnSpc>
            <a:spcBef>
              <a:spcPct val="0"/>
            </a:spcBef>
            <a:spcAft>
              <a:spcPct val="15000"/>
            </a:spcAft>
            <a:buChar char="•"/>
          </a:pPr>
          <a:r>
            <a:rPr lang="en-US" sz="1400" kern="1200" dirty="0"/>
            <a:t>Módulo 5: </a:t>
          </a:r>
          <a:r>
            <a:rPr lang="es-ES" sz="1400" kern="1200" dirty="0"/>
            <a:t>Descripción general: alternativas al software de transmisión Streamlabs OBS</a:t>
          </a:r>
          <a:endParaRPr lang="en-US" sz="1400" kern="1200" dirty="0"/>
        </a:p>
        <a:p>
          <a:pPr marL="114300" lvl="1" indent="-114300" algn="l" defTabSz="622300">
            <a:lnSpc>
              <a:spcPct val="90000"/>
            </a:lnSpc>
            <a:spcBef>
              <a:spcPct val="0"/>
            </a:spcBef>
            <a:spcAft>
              <a:spcPct val="15000"/>
            </a:spcAft>
            <a:buChar char="•"/>
          </a:pPr>
          <a:r>
            <a:rPr lang="en-US" sz="1400" kern="1200" dirty="0"/>
            <a:t>Módulo 6: Mi primera conexión: Going online - Primer Streaming</a:t>
          </a:r>
        </a:p>
      </dsp:txBody>
      <dsp:txXfrm>
        <a:off x="0" y="3557647"/>
        <a:ext cx="5731510" cy="1587600"/>
      </dsp:txXfrm>
    </dsp:sp>
    <dsp:sp modelId="{EF2FDC12-FD24-44BC-A013-548A460B2650}">
      <dsp:nvSpPr>
        <dsp:cNvPr id="0" name=""/>
        <dsp:cNvSpPr/>
      </dsp:nvSpPr>
      <dsp:spPr>
        <a:xfrm>
          <a:off x="272862" y="324768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dirty="0"/>
            <a:t>Aspecto (2): Software Streaming</a:t>
          </a:r>
        </a:p>
      </dsp:txBody>
      <dsp:txXfrm>
        <a:off x="303124" y="3277949"/>
        <a:ext cx="5396718" cy="559396"/>
      </dsp:txXfrm>
    </dsp:sp>
    <dsp:sp modelId="{76E89D6C-2084-4C40-81DA-17821EE560BE}">
      <dsp:nvSpPr>
        <dsp:cNvPr id="0" name=""/>
        <dsp:cNvSpPr/>
      </dsp:nvSpPr>
      <dsp:spPr>
        <a:xfrm>
          <a:off x="0" y="5568607"/>
          <a:ext cx="5731510" cy="135607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44829" tIns="437388" rIns="444829"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t>Módulo 7: </a:t>
          </a:r>
          <a:r>
            <a:rPr lang="es-ES" sz="1400" kern="1200" dirty="0"/>
            <a:t>Requisitos escolares sencillos: requisitos técnicos y organizativos en la escuela y para los profesores</a:t>
          </a:r>
          <a:endParaRPr lang="en-US" sz="1400" kern="1200" dirty="0"/>
        </a:p>
        <a:p>
          <a:pPr marL="114300" lvl="1" indent="-114300" algn="l" defTabSz="622300">
            <a:lnSpc>
              <a:spcPct val="90000"/>
            </a:lnSpc>
            <a:spcBef>
              <a:spcPct val="0"/>
            </a:spcBef>
            <a:spcAft>
              <a:spcPct val="15000"/>
            </a:spcAft>
            <a:buChar char="•"/>
          </a:pPr>
          <a:r>
            <a:rPr lang="en-US" sz="1400" kern="1200" dirty="0"/>
            <a:t>Módulo 8: </a:t>
          </a:r>
          <a:r>
            <a:rPr lang="es-ES" sz="1400" kern="1200" dirty="0"/>
            <a:t>Requisitos fáciles de aprendizaje: requisitos técnicos y organizativos para los estudiantes</a:t>
          </a:r>
          <a:endParaRPr lang="en-US" sz="1400" kern="1200" dirty="0"/>
        </a:p>
      </dsp:txBody>
      <dsp:txXfrm>
        <a:off x="0" y="5568607"/>
        <a:ext cx="5731510" cy="1356074"/>
      </dsp:txXfrm>
    </dsp:sp>
    <dsp:sp modelId="{7E77A853-D4F7-4421-AC4B-01D0F2B46339}">
      <dsp:nvSpPr>
        <dsp:cNvPr id="0" name=""/>
        <dsp:cNvSpPr/>
      </dsp:nvSpPr>
      <dsp:spPr>
        <a:xfrm>
          <a:off x="272862" y="5258647"/>
          <a:ext cx="5457242" cy="6199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711200">
            <a:lnSpc>
              <a:spcPct val="90000"/>
            </a:lnSpc>
            <a:spcBef>
              <a:spcPct val="0"/>
            </a:spcBef>
            <a:spcAft>
              <a:spcPct val="35000"/>
            </a:spcAft>
            <a:buNone/>
          </a:pPr>
          <a:r>
            <a:rPr lang="en-US" sz="1600" b="1" kern="1200"/>
            <a:t>Aspecto (3): Entorno Streaming</a:t>
          </a:r>
          <a:endParaRPr lang="en-US" sz="1600" b="1" kern="1200" dirty="0"/>
        </a:p>
      </dsp:txBody>
      <dsp:txXfrm>
        <a:off x="303124" y="5288909"/>
        <a:ext cx="5396718"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3374ECB1-652F-4AE9-B69C-6C82075CB215}">
  <ds:schemaRefs>
    <ds:schemaRef ds:uri="http://schemas.openxmlformats.org/officeDocument/2006/bibliography"/>
  </ds:schemaRefs>
</ds:datastoreItem>
</file>

<file path=customXml/itemProps4.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1470</Words>
  <Characters>8088</Characters>
  <Application>Microsoft Office Word</Application>
  <DocSecurity>0</DocSecurity>
  <Lines>67</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DiGI-VET</vt:lpstr>
      <vt:lpstr>DiGI-VET</vt:lpstr>
    </vt:vector>
  </TitlesOfParts>
  <Company>Microsoft</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Microsoft Office User</cp:lastModifiedBy>
  <cp:revision>31</cp:revision>
  <dcterms:created xsi:type="dcterms:W3CDTF">2022-03-31T08:36:00Z</dcterms:created>
  <dcterms:modified xsi:type="dcterms:W3CDTF">2022-03-31T15:55:00Z</dcterms:modified>
</cp:coreProperties>
</file>