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E778" w14:textId="73FF6145" w:rsidR="007A5346" w:rsidRPr="00A427F9" w:rsidRDefault="00305C89" w:rsidP="00C31B35">
      <w:pPr>
        <w:spacing w:line="240" w:lineRule="auto"/>
        <w:jc w:val="center"/>
        <w:rPr>
          <w:rFonts w:ascii="Arial" w:hAnsi="Arial" w:cs="Arial"/>
          <w:b/>
          <w:i/>
          <w:color w:val="808080" w:themeColor="background1" w:themeShade="80"/>
          <w:sz w:val="24"/>
          <w:szCs w:val="24"/>
          <w:lang w:val="es-ES"/>
        </w:rPr>
      </w:pPr>
      <w:r>
        <w:rPr>
          <w:noProof/>
        </w:rPr>
        <w:drawing>
          <wp:anchor distT="0" distB="0" distL="114300" distR="114300" simplePos="0" relativeHeight="251660288" behindDoc="0" locked="0" layoutInCell="1" allowOverlap="1" wp14:anchorId="14BF1EEB" wp14:editId="62E73753">
            <wp:simplePos x="0" y="0"/>
            <wp:positionH relativeFrom="column">
              <wp:posOffset>1591522</wp:posOffset>
            </wp:positionH>
            <wp:positionV relativeFrom="paragraph">
              <wp:posOffset>0</wp:posOffset>
            </wp:positionV>
            <wp:extent cx="2586355" cy="2061210"/>
            <wp:effectExtent l="0" t="0" r="444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6355" cy="2061210"/>
                    </a:xfrm>
                    <a:prstGeom prst="rect">
                      <a:avLst/>
                    </a:prstGeom>
                  </pic:spPr>
                </pic:pic>
              </a:graphicData>
            </a:graphic>
            <wp14:sizeRelH relativeFrom="margin">
              <wp14:pctWidth>0</wp14:pctWidth>
            </wp14:sizeRelH>
            <wp14:sizeRelV relativeFrom="margin">
              <wp14:pctHeight>0</wp14:pctHeight>
            </wp14:sizeRelV>
          </wp:anchor>
        </w:drawing>
      </w:r>
      <w:r w:rsidR="00C803AE" w:rsidRPr="00A427F9">
        <w:rPr>
          <w:rFonts w:ascii="Times New Roman" w:hAnsi="Times New Roman"/>
          <w:sz w:val="40"/>
          <w:szCs w:val="40"/>
          <w:lang w:val="es-ES"/>
        </w:rPr>
        <w:br w:type="textWrapping" w:clear="all"/>
      </w:r>
      <w:r w:rsidRPr="00A427F9">
        <w:rPr>
          <w:rFonts w:ascii="Arial" w:hAnsi="Arial" w:cs="Arial"/>
          <w:b/>
          <w:i/>
          <w:color w:val="808080" w:themeColor="background1" w:themeShade="80"/>
          <w:sz w:val="24"/>
          <w:szCs w:val="24"/>
          <w:lang w:val="es-ES"/>
        </w:rPr>
        <w:t>SAFE</w:t>
      </w:r>
    </w:p>
    <w:p w14:paraId="66533B6E" w14:textId="7B2D4D88" w:rsidR="00305C89" w:rsidRPr="00A427F9" w:rsidRDefault="00305C89" w:rsidP="00C31B35">
      <w:pPr>
        <w:spacing w:after="0" w:line="240" w:lineRule="auto"/>
        <w:jc w:val="center"/>
        <w:rPr>
          <w:rFonts w:ascii="Arial" w:hAnsi="Arial" w:cs="Arial"/>
          <w:b/>
          <w:i/>
          <w:color w:val="808080" w:themeColor="background1" w:themeShade="80"/>
          <w:sz w:val="24"/>
          <w:szCs w:val="24"/>
          <w:lang w:val="es-ES"/>
        </w:rPr>
      </w:pPr>
      <w:proofErr w:type="spellStart"/>
      <w:r w:rsidRPr="00A427F9">
        <w:rPr>
          <w:rFonts w:ascii="Arial" w:hAnsi="Arial" w:cs="Arial"/>
          <w:b/>
          <w:i/>
          <w:color w:val="808080" w:themeColor="background1" w:themeShade="80"/>
          <w:sz w:val="24"/>
          <w:szCs w:val="24"/>
          <w:lang w:val="es-ES"/>
        </w:rPr>
        <w:t>Streaming</w:t>
      </w:r>
      <w:proofErr w:type="spellEnd"/>
      <w:r w:rsidRPr="00A427F9">
        <w:rPr>
          <w:rFonts w:ascii="Arial" w:hAnsi="Arial" w:cs="Arial"/>
          <w:b/>
          <w:i/>
          <w:color w:val="808080" w:themeColor="background1" w:themeShade="80"/>
          <w:sz w:val="24"/>
          <w:szCs w:val="24"/>
          <w:lang w:val="es-ES"/>
        </w:rPr>
        <w:t xml:space="preserve"> </w:t>
      </w:r>
      <w:proofErr w:type="spellStart"/>
      <w:r w:rsidR="009C694F" w:rsidRPr="00A427F9">
        <w:rPr>
          <w:rFonts w:ascii="Arial" w:hAnsi="Arial" w:cs="Arial"/>
          <w:b/>
          <w:i/>
          <w:color w:val="808080" w:themeColor="background1" w:themeShade="80"/>
          <w:sz w:val="24"/>
          <w:szCs w:val="24"/>
          <w:lang w:val="es-ES"/>
        </w:rPr>
        <w:t>A</w:t>
      </w:r>
      <w:r w:rsidRPr="00A427F9">
        <w:rPr>
          <w:rFonts w:ascii="Arial" w:hAnsi="Arial" w:cs="Arial"/>
          <w:b/>
          <w:i/>
          <w:color w:val="808080" w:themeColor="background1" w:themeShade="80"/>
          <w:sz w:val="24"/>
          <w:szCs w:val="24"/>
          <w:lang w:val="es-ES"/>
        </w:rPr>
        <w:t>pproaches</w:t>
      </w:r>
      <w:proofErr w:type="spellEnd"/>
      <w:r w:rsidRPr="00A427F9">
        <w:rPr>
          <w:rFonts w:ascii="Arial" w:hAnsi="Arial" w:cs="Arial"/>
          <w:b/>
          <w:i/>
          <w:color w:val="808080" w:themeColor="background1" w:themeShade="80"/>
          <w:sz w:val="24"/>
          <w:szCs w:val="24"/>
          <w:lang w:val="es-ES"/>
        </w:rPr>
        <w:t xml:space="preserve"> </w:t>
      </w:r>
      <w:proofErr w:type="spellStart"/>
      <w:r w:rsidRPr="00A427F9">
        <w:rPr>
          <w:rFonts w:ascii="Arial" w:hAnsi="Arial" w:cs="Arial"/>
          <w:b/>
          <w:i/>
          <w:color w:val="808080" w:themeColor="background1" w:themeShade="80"/>
          <w:sz w:val="24"/>
          <w:szCs w:val="24"/>
          <w:lang w:val="es-ES"/>
        </w:rPr>
        <w:t>for</w:t>
      </w:r>
      <w:proofErr w:type="spellEnd"/>
      <w:r w:rsidRPr="00A427F9">
        <w:rPr>
          <w:rFonts w:ascii="Arial" w:hAnsi="Arial" w:cs="Arial"/>
          <w:b/>
          <w:i/>
          <w:color w:val="808080" w:themeColor="background1" w:themeShade="80"/>
          <w:sz w:val="24"/>
          <w:szCs w:val="24"/>
          <w:lang w:val="es-ES"/>
        </w:rPr>
        <w:t xml:space="preserve"> </w:t>
      </w:r>
      <w:proofErr w:type="spellStart"/>
      <w:r w:rsidRPr="00A427F9">
        <w:rPr>
          <w:rFonts w:ascii="Arial" w:hAnsi="Arial" w:cs="Arial"/>
          <w:b/>
          <w:i/>
          <w:color w:val="808080" w:themeColor="background1" w:themeShade="80"/>
          <w:sz w:val="24"/>
          <w:szCs w:val="24"/>
          <w:lang w:val="es-ES"/>
        </w:rPr>
        <w:t>Europe</w:t>
      </w:r>
      <w:proofErr w:type="spellEnd"/>
    </w:p>
    <w:p w14:paraId="46F62A3C" w14:textId="04A3163B" w:rsidR="00305C89" w:rsidRPr="00A427F9" w:rsidRDefault="00CF688F" w:rsidP="00C31B35">
      <w:pPr>
        <w:spacing w:after="0" w:line="240" w:lineRule="auto"/>
        <w:jc w:val="center"/>
        <w:rPr>
          <w:rFonts w:ascii="Arial" w:hAnsi="Arial" w:cs="Arial"/>
          <w:b/>
          <w:i/>
          <w:color w:val="808080" w:themeColor="background1" w:themeShade="80"/>
          <w:sz w:val="24"/>
          <w:szCs w:val="24"/>
          <w:lang w:val="es-ES"/>
        </w:rPr>
      </w:pPr>
      <w:r w:rsidRPr="00A427F9">
        <w:rPr>
          <w:rFonts w:ascii="Arial" w:hAnsi="Arial" w:cs="Arial"/>
          <w:b/>
          <w:i/>
          <w:color w:val="808080" w:themeColor="background1" w:themeShade="80"/>
          <w:sz w:val="24"/>
          <w:szCs w:val="24"/>
          <w:lang w:val="es-ES"/>
        </w:rPr>
        <w:t>Número de referencia</w:t>
      </w:r>
      <w:r w:rsidR="00305C89" w:rsidRPr="00A427F9">
        <w:rPr>
          <w:rFonts w:ascii="Arial" w:hAnsi="Arial" w:cs="Arial"/>
          <w:b/>
          <w:i/>
          <w:color w:val="808080" w:themeColor="background1" w:themeShade="80"/>
          <w:sz w:val="24"/>
          <w:szCs w:val="24"/>
          <w:lang w:val="es-ES"/>
        </w:rPr>
        <w:t>:</w:t>
      </w:r>
      <w:r w:rsidR="00305C89" w:rsidRPr="00A427F9">
        <w:rPr>
          <w:rFonts w:ascii="Arial" w:hAnsi="Arial" w:cs="Arial"/>
          <w:b/>
          <w:i/>
          <w:color w:val="808080" w:themeColor="background1" w:themeShade="80"/>
          <w:sz w:val="24"/>
          <w:szCs w:val="24"/>
          <w:lang w:val="es-ES"/>
        </w:rPr>
        <w:br/>
      </w:r>
      <w:bookmarkStart w:id="0" w:name="_Hlk74296274"/>
      <w:r w:rsidR="00305C89" w:rsidRPr="00A427F9">
        <w:rPr>
          <w:rFonts w:ascii="Arial" w:hAnsi="Arial" w:cs="Arial"/>
          <w:b/>
          <w:i/>
          <w:color w:val="808080" w:themeColor="background1" w:themeShade="80"/>
          <w:sz w:val="24"/>
          <w:szCs w:val="24"/>
          <w:lang w:val="es-ES"/>
        </w:rPr>
        <w:t>2020-1-DE03-KA226-SCH-093590</w:t>
      </w:r>
      <w:bookmarkEnd w:id="0"/>
    </w:p>
    <w:p w14:paraId="5A6D6D06" w14:textId="66DA1892" w:rsidR="006F37EA" w:rsidRPr="00A427F9" w:rsidRDefault="00CF688F" w:rsidP="00C31B35">
      <w:pPr>
        <w:spacing w:after="0" w:line="240" w:lineRule="auto"/>
        <w:jc w:val="center"/>
        <w:rPr>
          <w:rFonts w:ascii="Arial" w:hAnsi="Arial" w:cs="Arial"/>
          <w:b/>
          <w:i/>
          <w:color w:val="808080" w:themeColor="background1" w:themeShade="80"/>
          <w:sz w:val="24"/>
          <w:szCs w:val="24"/>
          <w:lang w:val="es-ES"/>
        </w:rPr>
      </w:pPr>
      <w:r w:rsidRPr="00A427F9">
        <w:rPr>
          <w:rFonts w:ascii="Arial" w:hAnsi="Arial" w:cs="Arial"/>
          <w:b/>
          <w:i/>
          <w:color w:val="808080" w:themeColor="background1" w:themeShade="80"/>
          <w:sz w:val="24"/>
          <w:szCs w:val="24"/>
          <w:lang w:val="es-ES"/>
        </w:rPr>
        <w:t>Número de archivo</w:t>
      </w:r>
      <w:r w:rsidR="00305C89" w:rsidRPr="00A427F9">
        <w:rPr>
          <w:rFonts w:ascii="Arial" w:hAnsi="Arial" w:cs="Arial"/>
          <w:b/>
          <w:i/>
          <w:color w:val="808080" w:themeColor="background1" w:themeShade="80"/>
          <w:sz w:val="24"/>
          <w:szCs w:val="24"/>
          <w:lang w:val="es-ES"/>
        </w:rPr>
        <w:t>:</w:t>
      </w:r>
      <w:r w:rsidR="00305C89" w:rsidRPr="00A427F9">
        <w:rPr>
          <w:rFonts w:ascii="Arial" w:hAnsi="Arial" w:cs="Arial"/>
          <w:b/>
          <w:i/>
          <w:color w:val="808080" w:themeColor="background1" w:themeShade="80"/>
          <w:sz w:val="24"/>
          <w:szCs w:val="24"/>
          <w:lang w:val="es-ES"/>
        </w:rPr>
        <w:br/>
        <w:t>VG-226-IN-NW-20-24-093590</w:t>
      </w:r>
    </w:p>
    <w:p w14:paraId="57ED786C" w14:textId="77777777" w:rsidR="008820EA" w:rsidRPr="00A427F9" w:rsidRDefault="008820EA" w:rsidP="00C31B35">
      <w:pPr>
        <w:spacing w:after="0" w:line="240" w:lineRule="auto"/>
        <w:jc w:val="center"/>
        <w:rPr>
          <w:rFonts w:ascii="Arial" w:hAnsi="Arial" w:cs="Arial"/>
          <w:b/>
          <w:i/>
          <w:color w:val="808080" w:themeColor="background1" w:themeShade="80"/>
          <w:sz w:val="24"/>
          <w:szCs w:val="24"/>
          <w:lang w:val="es-ES"/>
        </w:rPr>
      </w:pPr>
    </w:p>
    <w:p w14:paraId="1A885CFD" w14:textId="112962ED" w:rsidR="00B405DF" w:rsidRPr="008820EA" w:rsidRDefault="008820EA" w:rsidP="009C694F">
      <w:pPr>
        <w:spacing w:line="276" w:lineRule="auto"/>
        <w:jc w:val="center"/>
        <w:rPr>
          <w:rFonts w:ascii="Times New Roman" w:hAnsi="Times New Roman"/>
          <w:i/>
          <w:color w:val="0E0E0E"/>
          <w:sz w:val="28"/>
          <w:szCs w:val="32"/>
          <w:lang w:val="es-ES"/>
        </w:rPr>
      </w:pPr>
      <w:r>
        <w:rPr>
          <w:b/>
          <w:sz w:val="40"/>
          <w:szCs w:val="40"/>
          <w:lang w:val="es-ES"/>
        </w:rPr>
        <w:t>C</w:t>
      </w:r>
      <w:r w:rsidRPr="008820EA">
        <w:rPr>
          <w:b/>
          <w:sz w:val="40"/>
          <w:szCs w:val="40"/>
          <w:lang w:val="es-ES"/>
        </w:rPr>
        <w:t>ompetencias y habilidades</w:t>
      </w:r>
      <w:r>
        <w:rPr>
          <w:b/>
          <w:sz w:val="40"/>
          <w:szCs w:val="40"/>
          <w:lang w:val="es-ES"/>
        </w:rPr>
        <w:t xml:space="preserve"> de</w:t>
      </w:r>
      <w:r w:rsidRPr="008820EA">
        <w:rPr>
          <w:b/>
          <w:sz w:val="40"/>
          <w:szCs w:val="40"/>
          <w:lang w:val="es-ES"/>
        </w:rPr>
        <w:t xml:space="preserve"> SAFE para usar enfoques de transmisión en las escuelas</w:t>
      </w:r>
      <w:r w:rsidR="00DE0CF4" w:rsidRPr="008820EA">
        <w:rPr>
          <w:b/>
          <w:sz w:val="40"/>
          <w:szCs w:val="40"/>
          <w:lang w:val="es-ES"/>
        </w:rPr>
        <w:br/>
      </w:r>
    </w:p>
    <w:p w14:paraId="2667CA56" w14:textId="5716433C" w:rsidR="000F0FF8" w:rsidRPr="00A427F9" w:rsidRDefault="00305C89" w:rsidP="009C694F">
      <w:pPr>
        <w:spacing w:line="276" w:lineRule="auto"/>
        <w:jc w:val="center"/>
        <w:rPr>
          <w:rFonts w:ascii="Times New Roman" w:hAnsi="Times New Roman"/>
          <w:i/>
          <w:color w:val="0E0E0E"/>
          <w:sz w:val="28"/>
          <w:szCs w:val="32"/>
          <w:lang w:val="es-ES"/>
        </w:rPr>
      </w:pPr>
      <w:r w:rsidRPr="00A427F9">
        <w:rPr>
          <w:rFonts w:ascii="Times New Roman" w:hAnsi="Times New Roman"/>
          <w:i/>
          <w:color w:val="0E0E0E"/>
          <w:sz w:val="28"/>
          <w:szCs w:val="32"/>
          <w:lang w:val="es-ES"/>
        </w:rPr>
        <w:t>May</w:t>
      </w:r>
      <w:r w:rsidR="00D254F5" w:rsidRPr="00A427F9">
        <w:rPr>
          <w:rFonts w:ascii="Times New Roman" w:hAnsi="Times New Roman"/>
          <w:i/>
          <w:color w:val="0E0E0E"/>
          <w:sz w:val="28"/>
          <w:szCs w:val="32"/>
          <w:lang w:val="es-ES"/>
        </w:rPr>
        <w:t>o</w:t>
      </w:r>
      <w:r w:rsidR="00302B66" w:rsidRPr="00A427F9">
        <w:rPr>
          <w:rFonts w:ascii="Times New Roman" w:hAnsi="Times New Roman"/>
          <w:i/>
          <w:color w:val="0E0E0E"/>
          <w:sz w:val="28"/>
          <w:szCs w:val="32"/>
          <w:lang w:val="es-ES"/>
        </w:rPr>
        <w:t xml:space="preserve"> 2021</w:t>
      </w:r>
    </w:p>
    <w:p w14:paraId="4EECC3CA" w14:textId="2DA7C2E0" w:rsidR="006F37EA" w:rsidRPr="00A427F9" w:rsidRDefault="008820EA" w:rsidP="00696CD5">
      <w:pPr>
        <w:spacing w:line="276" w:lineRule="auto"/>
        <w:jc w:val="center"/>
        <w:rPr>
          <w:rFonts w:ascii="Times New Roman" w:hAnsi="Times New Roman"/>
          <w:sz w:val="24"/>
          <w:szCs w:val="24"/>
          <w:lang w:val="es-ES"/>
        </w:rPr>
      </w:pPr>
      <w:r w:rsidRPr="00A427F9">
        <w:rPr>
          <w:rFonts w:ascii="Times New Roman" w:hAnsi="Times New Roman"/>
          <w:sz w:val="24"/>
          <w:szCs w:val="24"/>
          <w:lang w:val="es-ES"/>
        </w:rPr>
        <w:t>Universidad de</w:t>
      </w:r>
      <w:r w:rsidR="00DC0BA2" w:rsidRPr="00A427F9">
        <w:rPr>
          <w:rFonts w:ascii="Times New Roman" w:hAnsi="Times New Roman"/>
          <w:sz w:val="24"/>
          <w:szCs w:val="24"/>
          <w:lang w:val="es-ES"/>
        </w:rPr>
        <w:t xml:space="preserve"> </w:t>
      </w:r>
      <w:proofErr w:type="spellStart"/>
      <w:r w:rsidR="00DC0BA2" w:rsidRPr="00A427F9">
        <w:rPr>
          <w:rFonts w:ascii="Times New Roman" w:hAnsi="Times New Roman"/>
          <w:sz w:val="24"/>
          <w:szCs w:val="24"/>
          <w:lang w:val="es-ES"/>
        </w:rPr>
        <w:t>Paderborn</w:t>
      </w:r>
      <w:proofErr w:type="spellEnd"/>
    </w:p>
    <w:p w14:paraId="1F5B6FB8" w14:textId="22A083FE" w:rsidR="006F37EA" w:rsidRPr="00A427F9" w:rsidRDefault="00DC0BA2" w:rsidP="00B405DF">
      <w:pPr>
        <w:spacing w:line="276" w:lineRule="auto"/>
        <w:jc w:val="center"/>
        <w:rPr>
          <w:rFonts w:ascii="Times New Roman" w:hAnsi="Times New Roman"/>
          <w:sz w:val="24"/>
          <w:szCs w:val="24"/>
          <w:lang w:val="es-ES"/>
        </w:rPr>
      </w:pPr>
      <w:r w:rsidRPr="00A427F9">
        <w:rPr>
          <w:rFonts w:ascii="Times New Roman" w:hAnsi="Times New Roman"/>
          <w:sz w:val="24"/>
          <w:szCs w:val="24"/>
          <w:lang w:val="es-ES"/>
        </w:rPr>
        <w:t>Jennifer Schneide</w:t>
      </w:r>
      <w:r w:rsidR="009C694F" w:rsidRPr="00A427F9">
        <w:rPr>
          <w:rFonts w:ascii="Times New Roman" w:hAnsi="Times New Roman"/>
          <w:sz w:val="24"/>
          <w:szCs w:val="24"/>
          <w:lang w:val="es-ES"/>
        </w:rPr>
        <w:t>r</w:t>
      </w:r>
    </w:p>
    <w:p w14:paraId="4C65949F" w14:textId="77777777" w:rsidR="009C694F" w:rsidRPr="00A427F9" w:rsidRDefault="009C694F" w:rsidP="00696CD5">
      <w:pPr>
        <w:pStyle w:val="MittlereSchattierung1-Akzent11"/>
        <w:spacing w:line="276" w:lineRule="auto"/>
        <w:ind w:left="2880" w:hanging="2880"/>
        <w:rPr>
          <w:rFonts w:ascii="Arial" w:hAnsi="Arial" w:cs="Arial"/>
          <w:lang w:val="es-ES"/>
        </w:rPr>
      </w:pPr>
    </w:p>
    <w:p w14:paraId="578EFB6E" w14:textId="1D5CF990" w:rsidR="009C694F" w:rsidRPr="00BC3990" w:rsidRDefault="00BC3990" w:rsidP="00B405DF">
      <w:pPr>
        <w:spacing w:after="0" w:line="240" w:lineRule="auto"/>
        <w:ind w:left="2120" w:hanging="2120"/>
        <w:rPr>
          <w:b/>
          <w:sz w:val="24"/>
          <w:szCs w:val="28"/>
          <w:lang w:val="es-ES"/>
        </w:rPr>
      </w:pPr>
      <w:r w:rsidRPr="00BC3990">
        <w:rPr>
          <w:b/>
          <w:sz w:val="24"/>
          <w:szCs w:val="28"/>
          <w:lang w:val="es-ES"/>
        </w:rPr>
        <w:t>Título del proyecto</w:t>
      </w:r>
      <w:r w:rsidR="009C694F" w:rsidRPr="00BC3990">
        <w:rPr>
          <w:b/>
          <w:sz w:val="24"/>
          <w:szCs w:val="28"/>
          <w:lang w:val="es-ES"/>
        </w:rPr>
        <w:t xml:space="preserve">: </w:t>
      </w:r>
      <w:r w:rsidR="009C694F" w:rsidRPr="00BC3990">
        <w:rPr>
          <w:b/>
          <w:sz w:val="24"/>
          <w:szCs w:val="28"/>
          <w:lang w:val="es-ES"/>
        </w:rPr>
        <w:tab/>
      </w:r>
      <w:r w:rsidR="009C694F" w:rsidRPr="00BC3990">
        <w:rPr>
          <w:b/>
          <w:sz w:val="24"/>
          <w:szCs w:val="28"/>
          <w:lang w:val="es-ES"/>
        </w:rPr>
        <w:tab/>
      </w:r>
      <w:r w:rsidR="009C694F" w:rsidRPr="00BC3990">
        <w:rPr>
          <w:b/>
          <w:sz w:val="24"/>
          <w:szCs w:val="28"/>
          <w:lang w:val="es-ES"/>
        </w:rPr>
        <w:tab/>
      </w:r>
      <w:proofErr w:type="spellStart"/>
      <w:r w:rsidR="009C694F" w:rsidRPr="00BC3990">
        <w:rPr>
          <w:sz w:val="24"/>
          <w:szCs w:val="28"/>
          <w:lang w:val="es-ES"/>
        </w:rPr>
        <w:t>Streaming</w:t>
      </w:r>
      <w:proofErr w:type="spellEnd"/>
      <w:r w:rsidR="009C694F" w:rsidRPr="00BC3990">
        <w:rPr>
          <w:sz w:val="24"/>
          <w:szCs w:val="28"/>
          <w:lang w:val="es-ES"/>
        </w:rPr>
        <w:t xml:space="preserve"> </w:t>
      </w:r>
      <w:proofErr w:type="spellStart"/>
      <w:r w:rsidR="009C694F" w:rsidRPr="00BC3990">
        <w:rPr>
          <w:sz w:val="24"/>
          <w:szCs w:val="28"/>
          <w:lang w:val="es-ES"/>
        </w:rPr>
        <w:t>Approaches</w:t>
      </w:r>
      <w:proofErr w:type="spellEnd"/>
      <w:r w:rsidR="009C694F" w:rsidRPr="00BC3990">
        <w:rPr>
          <w:sz w:val="24"/>
          <w:szCs w:val="28"/>
          <w:lang w:val="es-ES"/>
        </w:rPr>
        <w:t xml:space="preserve"> </w:t>
      </w:r>
      <w:proofErr w:type="spellStart"/>
      <w:r w:rsidR="009C694F" w:rsidRPr="00BC3990">
        <w:rPr>
          <w:sz w:val="24"/>
          <w:szCs w:val="28"/>
          <w:lang w:val="es-ES"/>
        </w:rPr>
        <w:t>for</w:t>
      </w:r>
      <w:proofErr w:type="spellEnd"/>
      <w:r w:rsidR="009C694F" w:rsidRPr="00BC3990">
        <w:rPr>
          <w:sz w:val="24"/>
          <w:szCs w:val="28"/>
          <w:lang w:val="es-ES"/>
        </w:rPr>
        <w:t xml:space="preserve"> </w:t>
      </w:r>
      <w:proofErr w:type="spellStart"/>
      <w:r w:rsidR="009C694F" w:rsidRPr="00BC3990">
        <w:rPr>
          <w:sz w:val="24"/>
          <w:szCs w:val="28"/>
          <w:lang w:val="es-ES"/>
        </w:rPr>
        <w:t>Europe</w:t>
      </w:r>
      <w:proofErr w:type="spellEnd"/>
      <w:r w:rsidR="009C694F" w:rsidRPr="00BC3990">
        <w:rPr>
          <w:sz w:val="24"/>
          <w:szCs w:val="28"/>
          <w:lang w:val="es-ES"/>
        </w:rPr>
        <w:t xml:space="preserve"> </w:t>
      </w:r>
    </w:p>
    <w:p w14:paraId="235081CE" w14:textId="4029A981" w:rsidR="009C694F" w:rsidRPr="00BC3990" w:rsidRDefault="009C694F" w:rsidP="00B405DF">
      <w:pPr>
        <w:spacing w:after="0" w:line="240" w:lineRule="auto"/>
        <w:rPr>
          <w:b/>
          <w:sz w:val="24"/>
          <w:szCs w:val="28"/>
          <w:lang w:val="es-ES"/>
        </w:rPr>
      </w:pPr>
      <w:r w:rsidRPr="00BC3990">
        <w:rPr>
          <w:b/>
          <w:sz w:val="24"/>
          <w:szCs w:val="28"/>
          <w:lang w:val="es-ES"/>
        </w:rPr>
        <w:t>Acr</w:t>
      </w:r>
      <w:r w:rsidR="00BC3990" w:rsidRPr="00BC3990">
        <w:rPr>
          <w:b/>
          <w:sz w:val="24"/>
          <w:szCs w:val="28"/>
          <w:lang w:val="es-ES"/>
        </w:rPr>
        <w:t>ónimo</w:t>
      </w:r>
      <w:r w:rsidRPr="00BC3990">
        <w:rPr>
          <w:b/>
          <w:sz w:val="24"/>
          <w:szCs w:val="28"/>
          <w:lang w:val="es-ES"/>
        </w:rPr>
        <w:t xml:space="preserve">: </w:t>
      </w:r>
      <w:r w:rsidRPr="00BC3990">
        <w:rPr>
          <w:b/>
          <w:sz w:val="24"/>
          <w:szCs w:val="28"/>
          <w:lang w:val="es-ES"/>
        </w:rPr>
        <w:tab/>
      </w:r>
      <w:r w:rsidRPr="00BC3990">
        <w:rPr>
          <w:b/>
          <w:sz w:val="24"/>
          <w:szCs w:val="28"/>
          <w:lang w:val="es-ES"/>
        </w:rPr>
        <w:tab/>
      </w:r>
      <w:r w:rsidRPr="00BC3990">
        <w:rPr>
          <w:b/>
          <w:sz w:val="24"/>
          <w:szCs w:val="28"/>
          <w:lang w:val="es-ES"/>
        </w:rPr>
        <w:tab/>
      </w:r>
      <w:r w:rsidRPr="00BC3990">
        <w:rPr>
          <w:sz w:val="24"/>
          <w:szCs w:val="28"/>
          <w:lang w:val="es-ES"/>
        </w:rPr>
        <w:t>SAFE</w:t>
      </w:r>
    </w:p>
    <w:p w14:paraId="62908351" w14:textId="3E9D92B6" w:rsidR="009C694F" w:rsidRPr="00BC3990" w:rsidRDefault="00BC3990" w:rsidP="00B405DF">
      <w:pPr>
        <w:spacing w:after="0" w:line="240" w:lineRule="auto"/>
        <w:rPr>
          <w:rFonts w:ascii="Times New Roman" w:hAnsi="Times New Roman"/>
          <w:i/>
          <w:lang w:val="es-ES"/>
        </w:rPr>
      </w:pPr>
      <w:r w:rsidRPr="00BC3990">
        <w:rPr>
          <w:b/>
          <w:sz w:val="24"/>
          <w:szCs w:val="28"/>
          <w:lang w:val="es-ES"/>
        </w:rPr>
        <w:t>Número de referencia</w:t>
      </w:r>
      <w:r w:rsidR="009C694F" w:rsidRPr="00BC3990">
        <w:rPr>
          <w:b/>
          <w:sz w:val="24"/>
          <w:szCs w:val="28"/>
          <w:lang w:val="es-ES"/>
        </w:rPr>
        <w:t xml:space="preserve">: </w:t>
      </w:r>
      <w:r w:rsidR="009C694F" w:rsidRPr="00BC3990">
        <w:rPr>
          <w:b/>
          <w:sz w:val="24"/>
          <w:szCs w:val="28"/>
          <w:lang w:val="es-ES"/>
        </w:rPr>
        <w:tab/>
        <w:t xml:space="preserve"> </w:t>
      </w:r>
      <w:r w:rsidR="009C694F" w:rsidRPr="00BC3990">
        <w:rPr>
          <w:sz w:val="24"/>
          <w:szCs w:val="28"/>
          <w:lang w:val="es-ES"/>
        </w:rPr>
        <w:t>2020-1-DE03-KA226-SCH-093590</w:t>
      </w:r>
    </w:p>
    <w:p w14:paraId="23E95DE7" w14:textId="5C11BAB6" w:rsidR="009C694F" w:rsidRPr="00BC3990" w:rsidRDefault="00BC3990" w:rsidP="00B405DF">
      <w:pPr>
        <w:pStyle w:val="MittlereSchattierung1-Akzent11"/>
        <w:ind w:left="2977" w:hanging="2977"/>
        <w:jc w:val="both"/>
        <w:rPr>
          <w:rFonts w:ascii="Times New Roman" w:hAnsi="Times New Roman"/>
          <w:i/>
          <w:lang w:val="es-ES"/>
        </w:rPr>
      </w:pPr>
      <w:r w:rsidRPr="00BC3990">
        <w:rPr>
          <w:rFonts w:eastAsia="Calibri"/>
          <w:b/>
          <w:sz w:val="24"/>
          <w:szCs w:val="28"/>
          <w:lang w:val="es-ES" w:eastAsia="en-US"/>
        </w:rPr>
        <w:t>Número archivo de la AN</w:t>
      </w:r>
      <w:r w:rsidR="009C694F" w:rsidRPr="00BC3990">
        <w:rPr>
          <w:rFonts w:eastAsia="Calibri"/>
          <w:b/>
          <w:sz w:val="24"/>
          <w:szCs w:val="28"/>
          <w:lang w:val="es-ES" w:eastAsia="en-US"/>
        </w:rPr>
        <w:t>:</w:t>
      </w:r>
      <w:r w:rsidR="009C694F" w:rsidRPr="00BC3990">
        <w:rPr>
          <w:rFonts w:ascii="Times New Roman" w:hAnsi="Times New Roman"/>
          <w:i/>
          <w:lang w:val="es-ES"/>
        </w:rPr>
        <w:t xml:space="preserve">       </w:t>
      </w:r>
      <w:r w:rsidR="009C694F" w:rsidRPr="00BC3990">
        <w:rPr>
          <w:rFonts w:eastAsia="Calibri"/>
          <w:sz w:val="24"/>
          <w:szCs w:val="28"/>
          <w:lang w:val="es-ES" w:eastAsia="en-US"/>
        </w:rPr>
        <w:t>VG-226-IN-NW-20-24-093590</w:t>
      </w:r>
    </w:p>
    <w:p w14:paraId="48771C2E" w14:textId="5CD42268" w:rsidR="009C694F" w:rsidRPr="00BC3990" w:rsidRDefault="00BC3990" w:rsidP="00B405DF">
      <w:pPr>
        <w:spacing w:after="0" w:line="240" w:lineRule="auto"/>
        <w:ind w:left="2120" w:hanging="2120"/>
        <w:rPr>
          <w:sz w:val="24"/>
          <w:szCs w:val="28"/>
          <w:lang w:val="es-ES"/>
        </w:rPr>
      </w:pPr>
      <w:r w:rsidRPr="00BC3990">
        <w:rPr>
          <w:b/>
          <w:sz w:val="24"/>
          <w:szCs w:val="28"/>
          <w:lang w:val="es-ES"/>
        </w:rPr>
        <w:t>Socios del proyecto</w:t>
      </w:r>
      <w:r w:rsidR="009C694F" w:rsidRPr="00BC3990">
        <w:rPr>
          <w:b/>
          <w:sz w:val="24"/>
          <w:szCs w:val="28"/>
          <w:lang w:val="es-ES"/>
        </w:rPr>
        <w:t xml:space="preserve">: </w:t>
      </w:r>
      <w:r w:rsidR="009C694F" w:rsidRPr="00BC3990">
        <w:rPr>
          <w:b/>
          <w:sz w:val="24"/>
          <w:szCs w:val="28"/>
          <w:lang w:val="es-ES"/>
        </w:rPr>
        <w:tab/>
      </w:r>
      <w:r w:rsidR="009C694F" w:rsidRPr="00BC3990">
        <w:rPr>
          <w:b/>
          <w:sz w:val="24"/>
          <w:szCs w:val="28"/>
          <w:lang w:val="es-ES"/>
        </w:rPr>
        <w:tab/>
      </w:r>
      <w:r w:rsidR="009C694F" w:rsidRPr="00BC3990">
        <w:rPr>
          <w:b/>
          <w:sz w:val="24"/>
          <w:szCs w:val="28"/>
          <w:lang w:val="es-ES"/>
        </w:rPr>
        <w:tab/>
      </w:r>
      <w:r w:rsidR="009C694F" w:rsidRPr="00BC3990">
        <w:rPr>
          <w:sz w:val="24"/>
          <w:szCs w:val="28"/>
          <w:lang w:val="es-ES"/>
        </w:rPr>
        <w:t>P0 – UPB – Univers</w:t>
      </w:r>
      <w:r>
        <w:rPr>
          <w:sz w:val="24"/>
          <w:szCs w:val="28"/>
          <w:lang w:val="es-ES"/>
        </w:rPr>
        <w:t>idad</w:t>
      </w:r>
      <w:r w:rsidR="009C694F" w:rsidRPr="00BC3990">
        <w:rPr>
          <w:sz w:val="24"/>
          <w:szCs w:val="28"/>
          <w:lang w:val="es-ES"/>
        </w:rPr>
        <w:t xml:space="preserve"> </w:t>
      </w:r>
      <w:proofErr w:type="spellStart"/>
      <w:r w:rsidR="009C694F" w:rsidRPr="00BC3990">
        <w:rPr>
          <w:sz w:val="24"/>
          <w:szCs w:val="28"/>
          <w:lang w:val="es-ES"/>
        </w:rPr>
        <w:t>Paderborn</w:t>
      </w:r>
      <w:proofErr w:type="spellEnd"/>
      <w:r w:rsidR="009C694F" w:rsidRPr="00BC3990">
        <w:rPr>
          <w:sz w:val="24"/>
          <w:szCs w:val="28"/>
          <w:lang w:val="es-ES"/>
        </w:rPr>
        <w:t>, DE (Coordina</w:t>
      </w:r>
      <w:r>
        <w:rPr>
          <w:sz w:val="24"/>
          <w:szCs w:val="28"/>
          <w:lang w:val="es-ES"/>
        </w:rPr>
        <w:t>dor</w:t>
      </w:r>
      <w:r w:rsidR="009C694F" w:rsidRPr="00BC3990">
        <w:rPr>
          <w:sz w:val="24"/>
          <w:szCs w:val="28"/>
          <w:lang w:val="es-ES"/>
        </w:rPr>
        <w:t>)</w:t>
      </w:r>
    </w:p>
    <w:p w14:paraId="1C80DC2B" w14:textId="4E620078" w:rsidR="009C694F" w:rsidRPr="00BC3990" w:rsidRDefault="009C694F" w:rsidP="00B405DF">
      <w:pPr>
        <w:spacing w:after="0" w:line="240" w:lineRule="auto"/>
        <w:ind w:left="2828" w:firstLine="4"/>
        <w:rPr>
          <w:sz w:val="24"/>
          <w:szCs w:val="28"/>
          <w:lang w:val="nl-NL"/>
        </w:rPr>
      </w:pPr>
      <w:r w:rsidRPr="00BC3990">
        <w:rPr>
          <w:sz w:val="24"/>
          <w:szCs w:val="28"/>
          <w:lang w:val="nl-NL"/>
        </w:rPr>
        <w:t xml:space="preserve">P1 – IK – </w:t>
      </w:r>
      <w:proofErr w:type="spellStart"/>
      <w:r w:rsidRPr="00BC3990">
        <w:rPr>
          <w:sz w:val="24"/>
          <w:szCs w:val="28"/>
          <w:lang w:val="nl-NL"/>
        </w:rPr>
        <w:t>Ingenious</w:t>
      </w:r>
      <w:proofErr w:type="spellEnd"/>
      <w:r w:rsidRPr="00BC3990">
        <w:rPr>
          <w:sz w:val="24"/>
          <w:szCs w:val="28"/>
          <w:lang w:val="nl-NL"/>
        </w:rPr>
        <w:t xml:space="preserve"> </w:t>
      </w:r>
      <w:proofErr w:type="spellStart"/>
      <w:r w:rsidRPr="00BC3990">
        <w:rPr>
          <w:sz w:val="24"/>
          <w:szCs w:val="28"/>
          <w:lang w:val="nl-NL"/>
        </w:rPr>
        <w:t>Knowlegde</w:t>
      </w:r>
      <w:proofErr w:type="spellEnd"/>
      <w:r w:rsidRPr="00BC3990">
        <w:rPr>
          <w:sz w:val="24"/>
          <w:szCs w:val="28"/>
          <w:lang w:val="nl-NL"/>
        </w:rPr>
        <w:t>, DE (</w:t>
      </w:r>
      <w:proofErr w:type="spellStart"/>
      <w:r w:rsidR="00BC3990" w:rsidRPr="00BC3990">
        <w:rPr>
          <w:sz w:val="24"/>
          <w:szCs w:val="28"/>
          <w:lang w:val="nl-NL"/>
        </w:rPr>
        <w:t>Socio</w:t>
      </w:r>
      <w:proofErr w:type="spellEnd"/>
      <w:r w:rsidRPr="00BC3990">
        <w:rPr>
          <w:sz w:val="24"/>
          <w:szCs w:val="28"/>
          <w:lang w:val="nl-NL"/>
        </w:rPr>
        <w:t>)</w:t>
      </w:r>
    </w:p>
    <w:p w14:paraId="168B0DBA" w14:textId="1E974321" w:rsidR="009C694F" w:rsidRPr="00CF688F" w:rsidRDefault="009C694F" w:rsidP="00B405DF">
      <w:pPr>
        <w:spacing w:after="0" w:line="240" w:lineRule="auto"/>
        <w:ind w:left="2824" w:firstLine="4"/>
        <w:rPr>
          <w:sz w:val="24"/>
          <w:szCs w:val="28"/>
          <w:lang w:val="es-ES"/>
        </w:rPr>
      </w:pPr>
      <w:r w:rsidRPr="00CF688F">
        <w:rPr>
          <w:sz w:val="24"/>
          <w:szCs w:val="28"/>
          <w:lang w:val="es-ES"/>
        </w:rPr>
        <w:t xml:space="preserve">P2 – CEIP – CEIP Tomás </w:t>
      </w:r>
      <w:proofErr w:type="spellStart"/>
      <w:r w:rsidRPr="00CF688F">
        <w:rPr>
          <w:sz w:val="24"/>
          <w:szCs w:val="28"/>
          <w:lang w:val="es-ES"/>
        </w:rPr>
        <w:t>Romojaro</w:t>
      </w:r>
      <w:proofErr w:type="spellEnd"/>
      <w:r w:rsidRPr="00CF688F">
        <w:rPr>
          <w:sz w:val="24"/>
          <w:szCs w:val="28"/>
          <w:lang w:val="es-ES"/>
        </w:rPr>
        <w:t>, ES (</w:t>
      </w:r>
      <w:r w:rsidR="00BC3990">
        <w:rPr>
          <w:sz w:val="24"/>
          <w:szCs w:val="28"/>
          <w:lang w:val="es-ES"/>
        </w:rPr>
        <w:t>Socio</w:t>
      </w:r>
      <w:r w:rsidRPr="00CF688F">
        <w:rPr>
          <w:sz w:val="24"/>
          <w:szCs w:val="28"/>
          <w:lang w:val="es-ES"/>
        </w:rPr>
        <w:t>)</w:t>
      </w:r>
    </w:p>
    <w:p w14:paraId="6F9A6392" w14:textId="1B152674" w:rsidR="009C694F" w:rsidRPr="00344AD5" w:rsidRDefault="009C694F" w:rsidP="00B405DF">
      <w:pPr>
        <w:spacing w:after="0" w:line="240" w:lineRule="auto"/>
        <w:ind w:left="2820" w:firstLine="4"/>
        <w:rPr>
          <w:sz w:val="24"/>
          <w:szCs w:val="28"/>
          <w:lang w:val="es-ES"/>
        </w:rPr>
      </w:pPr>
      <w:r w:rsidRPr="00344AD5">
        <w:rPr>
          <w:sz w:val="24"/>
          <w:szCs w:val="28"/>
          <w:lang w:val="es-ES"/>
        </w:rPr>
        <w:t xml:space="preserve">P3 – ZEBRA – KURZY ZEBRA </w:t>
      </w:r>
      <w:proofErr w:type="spellStart"/>
      <w:r w:rsidRPr="00344AD5">
        <w:rPr>
          <w:sz w:val="24"/>
          <w:szCs w:val="28"/>
          <w:lang w:val="es-ES"/>
        </w:rPr>
        <w:t>s.r.o</w:t>
      </w:r>
      <w:proofErr w:type="spellEnd"/>
      <w:r w:rsidRPr="00344AD5">
        <w:rPr>
          <w:sz w:val="24"/>
          <w:szCs w:val="28"/>
          <w:lang w:val="es-ES"/>
        </w:rPr>
        <w:t>., CZ (</w:t>
      </w:r>
      <w:r w:rsidR="00BC3990" w:rsidRPr="00344AD5">
        <w:rPr>
          <w:sz w:val="24"/>
          <w:szCs w:val="28"/>
          <w:lang w:val="es-ES"/>
        </w:rPr>
        <w:t>Socio</w:t>
      </w:r>
      <w:r w:rsidRPr="00344AD5">
        <w:rPr>
          <w:sz w:val="24"/>
          <w:szCs w:val="28"/>
          <w:lang w:val="es-ES"/>
        </w:rPr>
        <w:t>)</w:t>
      </w:r>
    </w:p>
    <w:p w14:paraId="348E70ED" w14:textId="77777777" w:rsidR="009C694F" w:rsidRPr="00344AD5" w:rsidRDefault="009C694F" w:rsidP="00305C89">
      <w:pPr>
        <w:pStyle w:val="MittlereSchattierung1-Akzent11"/>
        <w:spacing w:line="276" w:lineRule="auto"/>
        <w:ind w:left="2977" w:hanging="2977"/>
        <w:jc w:val="both"/>
        <w:rPr>
          <w:rFonts w:ascii="Times New Roman" w:hAnsi="Times New Roman"/>
          <w:i/>
          <w:lang w:val="es-ES"/>
        </w:rPr>
      </w:pPr>
    </w:p>
    <w:p w14:paraId="0F4B618D" w14:textId="59EA2A46" w:rsidR="009C694F" w:rsidRPr="00344AD5" w:rsidRDefault="009C694F" w:rsidP="00305C89">
      <w:pPr>
        <w:pStyle w:val="MittlereSchattierung1-Akzent11"/>
        <w:spacing w:line="276" w:lineRule="auto"/>
        <w:ind w:left="2977" w:hanging="2977"/>
        <w:jc w:val="both"/>
        <w:rPr>
          <w:rFonts w:ascii="Times New Roman" w:hAnsi="Times New Roman"/>
          <w:i/>
          <w:lang w:val="es-ES"/>
        </w:rPr>
      </w:pPr>
    </w:p>
    <w:p w14:paraId="0764A749" w14:textId="3B72458E" w:rsidR="009C694F" w:rsidRPr="00344AD5" w:rsidRDefault="009C694F" w:rsidP="00305C89">
      <w:pPr>
        <w:pStyle w:val="MittlereSchattierung1-Akzent11"/>
        <w:spacing w:line="276" w:lineRule="auto"/>
        <w:ind w:left="2977" w:hanging="2977"/>
        <w:jc w:val="both"/>
        <w:rPr>
          <w:rFonts w:ascii="Times New Roman" w:hAnsi="Times New Roman"/>
          <w:i/>
          <w:lang w:val="es-ES"/>
        </w:rPr>
      </w:pPr>
    </w:p>
    <w:p w14:paraId="29E32E9B" w14:textId="77777777" w:rsidR="009C694F" w:rsidRPr="00344AD5" w:rsidRDefault="009C694F" w:rsidP="00305C89">
      <w:pPr>
        <w:pStyle w:val="MittlereSchattierung1-Akzent11"/>
        <w:spacing w:line="276" w:lineRule="auto"/>
        <w:ind w:left="2977" w:hanging="2977"/>
        <w:jc w:val="both"/>
        <w:rPr>
          <w:rFonts w:ascii="Times New Roman" w:hAnsi="Times New Roman"/>
          <w:i/>
          <w:lang w:val="es-ES"/>
        </w:rPr>
      </w:pPr>
    </w:p>
    <w:p w14:paraId="62D8BDE6" w14:textId="77777777" w:rsidR="008C618D" w:rsidRPr="00344AD5" w:rsidRDefault="008C618D" w:rsidP="008C618D">
      <w:pPr>
        <w:rPr>
          <w:lang w:val="es-ES"/>
        </w:rPr>
      </w:pPr>
    </w:p>
    <w:p w14:paraId="2FF9FC0B" w14:textId="2D2D166A" w:rsidR="008C618D" w:rsidRPr="00344AD5" w:rsidRDefault="00C803AE" w:rsidP="008C618D">
      <w:pPr>
        <w:rPr>
          <w:lang w:val="es-ES"/>
        </w:rPr>
      </w:pPr>
      <w:r w:rsidRPr="00843B35">
        <w:rPr>
          <w:noProof/>
          <w:lang w:eastAsia="de-DE"/>
        </w:rPr>
        <mc:AlternateContent>
          <mc:Choice Requires="wps">
            <w:drawing>
              <wp:anchor distT="0" distB="0" distL="114300" distR="114300" simplePos="0" relativeHeight="251659264" behindDoc="0" locked="0" layoutInCell="1" allowOverlap="1" wp14:anchorId="24319261" wp14:editId="0474CECA">
                <wp:simplePos x="0" y="0"/>
                <wp:positionH relativeFrom="column">
                  <wp:posOffset>-87086</wp:posOffset>
                </wp:positionH>
                <wp:positionV relativeFrom="paragraph">
                  <wp:posOffset>289106</wp:posOffset>
                </wp:positionV>
                <wp:extent cx="5965372" cy="1739265"/>
                <wp:effectExtent l="0" t="0" r="16510" b="13335"/>
                <wp:wrapNone/>
                <wp:docPr id="17" name="Abgerundetes Rechteck 3"/>
                <wp:cNvGraphicFramePr/>
                <a:graphic xmlns:a="http://schemas.openxmlformats.org/drawingml/2006/main">
                  <a:graphicData uri="http://schemas.microsoft.com/office/word/2010/wordprocessingShape">
                    <wps:wsp>
                      <wps:cNvSpPr/>
                      <wps:spPr>
                        <a:xfrm>
                          <a:off x="0" y="0"/>
                          <a:ext cx="5965372" cy="173926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9D8297" w14:textId="20BB3D2E" w:rsidR="008C618D" w:rsidRPr="00344AD5" w:rsidRDefault="008C618D" w:rsidP="008C618D">
                            <w:pPr>
                              <w:pStyle w:val="NormalWeb"/>
                              <w:spacing w:before="0" w:beforeAutospacing="0" w:after="0" w:afterAutospacing="0"/>
                              <w:jc w:val="center"/>
                              <w:rPr>
                                <w:sz w:val="22"/>
                                <w:lang w:val="es-ES"/>
                              </w:rPr>
                            </w:pPr>
                            <w:r w:rsidRPr="00A427F9">
                              <w:rPr>
                                <w:rFonts w:asciiTheme="minorHAnsi" w:hAnsi="Calibri" w:cstheme="minorBidi"/>
                                <w:b/>
                                <w:bCs/>
                                <w:color w:val="FFFFFF" w:themeColor="light1"/>
                                <w:kern w:val="24"/>
                                <w:sz w:val="44"/>
                                <w:szCs w:val="48"/>
                                <w:lang w:val="es-ES"/>
                              </w:rPr>
                              <w:t xml:space="preserve"> </w:t>
                            </w:r>
                            <w:r w:rsidR="00C31B35" w:rsidRPr="00344AD5">
                              <w:rPr>
                                <w:rFonts w:asciiTheme="minorHAnsi" w:hAnsi="Calibri" w:cstheme="minorBidi"/>
                                <w:b/>
                                <w:bCs/>
                                <w:color w:val="FFFFFF" w:themeColor="light1"/>
                                <w:kern w:val="24"/>
                                <w:sz w:val="44"/>
                                <w:szCs w:val="48"/>
                                <w:lang w:val="es-ES"/>
                              </w:rPr>
                              <w:t>SAFE</w:t>
                            </w:r>
                            <w:r w:rsidRPr="00344AD5">
                              <w:rPr>
                                <w:rFonts w:asciiTheme="minorHAnsi" w:hAnsi="Calibri" w:cstheme="minorBidi"/>
                                <w:b/>
                                <w:bCs/>
                                <w:color w:val="FFFFFF" w:themeColor="light1"/>
                                <w:kern w:val="24"/>
                                <w:sz w:val="44"/>
                                <w:szCs w:val="48"/>
                                <w:lang w:val="es-ES"/>
                              </w:rPr>
                              <w:br/>
                            </w:r>
                            <w:r w:rsidR="00344AD5" w:rsidRPr="00344AD5">
                              <w:rPr>
                                <w:rFonts w:asciiTheme="minorHAnsi" w:hAnsi="Calibri" w:cstheme="minorBidi"/>
                                <w:b/>
                                <w:bCs/>
                                <w:color w:val="FFFFFF" w:themeColor="light1"/>
                                <w:kern w:val="24"/>
                                <w:sz w:val="44"/>
                                <w:szCs w:val="48"/>
                                <w:lang w:val="es-ES"/>
                              </w:rPr>
                              <w:t>Competencias y habilidades para usar</w:t>
                            </w:r>
                            <w:r w:rsidRPr="00344AD5">
                              <w:rPr>
                                <w:rFonts w:asciiTheme="minorHAnsi" w:hAnsi="Calibri" w:cstheme="minorBidi"/>
                                <w:b/>
                                <w:bCs/>
                                <w:color w:val="FFFFFF" w:themeColor="light1"/>
                                <w:kern w:val="24"/>
                                <w:sz w:val="44"/>
                                <w:szCs w:val="48"/>
                                <w:lang w:val="es-ES"/>
                              </w:rPr>
                              <w:t xml:space="preserve"> </w:t>
                            </w:r>
                            <w:r w:rsidR="00344AD5" w:rsidRPr="00344AD5">
                              <w:rPr>
                                <w:rFonts w:asciiTheme="minorHAnsi" w:hAnsi="Calibri" w:cstheme="minorBidi"/>
                                <w:b/>
                                <w:bCs/>
                                <w:color w:val="FFFFFF" w:themeColor="light1"/>
                                <w:kern w:val="24"/>
                                <w:sz w:val="44"/>
                                <w:szCs w:val="48"/>
                                <w:lang w:val="es-ES"/>
                              </w:rPr>
                              <w:t>enfoques streaming en las escuelas</w:t>
                            </w:r>
                            <w:r w:rsidR="00C803AE" w:rsidRPr="00344AD5">
                              <w:rPr>
                                <w:rFonts w:asciiTheme="minorHAnsi" w:hAnsi="Calibri" w:cstheme="minorBidi"/>
                                <w:b/>
                                <w:bCs/>
                                <w:color w:val="FFFFFF" w:themeColor="light1"/>
                                <w:kern w:val="24"/>
                                <w:sz w:val="44"/>
                                <w:szCs w:val="48"/>
                                <w:lang w:val="es-ES"/>
                              </w:rPr>
                              <w:t xml:space="preserve"> </w:t>
                            </w:r>
                            <w:r w:rsidRPr="00344AD5">
                              <w:rPr>
                                <w:rFonts w:asciiTheme="minorHAnsi" w:hAnsi="Calibri" w:cstheme="minorBidi"/>
                                <w:b/>
                                <w:bCs/>
                                <w:color w:val="FFFFFF" w:themeColor="light1"/>
                                <w:kern w:val="24"/>
                                <w:sz w:val="44"/>
                                <w:szCs w:val="48"/>
                                <w:lang w:val="es-ES"/>
                              </w:rPr>
                              <w:t>(LOM)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19261" id="Abgerundetes Rechteck 3" o:spid="_x0000_s1026" style="position:absolute;margin-left:-6.85pt;margin-top:22.75pt;width:469.7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" fillcolor="#002060" strokecolor="#243f60 [1604]" strokeweight="2pt">
                <v:textbox>
                  <w:txbxContent>
                    <w:p w14:paraId="059D8297" w14:textId="20BB3D2E" w:rsidR="008C618D" w:rsidRPr="00344AD5" w:rsidRDefault="008C618D" w:rsidP="008C618D">
                      <w:pPr>
                        <w:pStyle w:val="NormalWeb"/>
                        <w:spacing w:before="0" w:beforeAutospacing="0" w:after="0" w:afterAutospacing="0"/>
                        <w:jc w:val="center"/>
                        <w:rPr>
                          <w:sz w:val="22"/>
                          <w:lang w:val="es-ES"/>
                        </w:rPr>
                      </w:pPr>
                      <w:r w:rsidRPr="00A427F9">
                        <w:rPr>
                          <w:rFonts w:asciiTheme="minorHAnsi" w:hAnsi="Calibri" w:cstheme="minorBidi"/>
                          <w:b/>
                          <w:bCs/>
                          <w:color w:val="FFFFFF" w:themeColor="light1"/>
                          <w:kern w:val="24"/>
                          <w:sz w:val="44"/>
                          <w:szCs w:val="48"/>
                          <w:lang w:val="es-ES"/>
                        </w:rPr>
                        <w:t xml:space="preserve"> </w:t>
                      </w:r>
                      <w:r w:rsidR="00C31B35" w:rsidRPr="00344AD5">
                        <w:rPr>
                          <w:rFonts w:asciiTheme="minorHAnsi" w:hAnsi="Calibri" w:cstheme="minorBidi"/>
                          <w:b/>
                          <w:bCs/>
                          <w:color w:val="FFFFFF" w:themeColor="light1"/>
                          <w:kern w:val="24"/>
                          <w:sz w:val="44"/>
                          <w:szCs w:val="48"/>
                          <w:lang w:val="es-ES"/>
                        </w:rPr>
                        <w:t>SAFE</w:t>
                      </w:r>
                      <w:r w:rsidRPr="00344AD5">
                        <w:rPr>
                          <w:rFonts w:asciiTheme="minorHAnsi" w:hAnsi="Calibri" w:cstheme="minorBidi"/>
                          <w:b/>
                          <w:bCs/>
                          <w:color w:val="FFFFFF" w:themeColor="light1"/>
                          <w:kern w:val="24"/>
                          <w:sz w:val="44"/>
                          <w:szCs w:val="48"/>
                          <w:lang w:val="es-ES"/>
                        </w:rPr>
                        <w:br/>
                      </w:r>
                      <w:r w:rsidR="00344AD5" w:rsidRPr="00344AD5">
                        <w:rPr>
                          <w:rFonts w:asciiTheme="minorHAnsi" w:hAnsi="Calibri" w:cstheme="minorBidi"/>
                          <w:b/>
                          <w:bCs/>
                          <w:color w:val="FFFFFF" w:themeColor="light1"/>
                          <w:kern w:val="24"/>
                          <w:sz w:val="44"/>
                          <w:szCs w:val="48"/>
                          <w:lang w:val="es-ES"/>
                        </w:rPr>
                        <w:t>Competencias y habilidades para usar</w:t>
                      </w:r>
                      <w:r w:rsidRPr="00344AD5">
                        <w:rPr>
                          <w:rFonts w:asciiTheme="minorHAnsi" w:hAnsi="Calibri" w:cstheme="minorBidi"/>
                          <w:b/>
                          <w:bCs/>
                          <w:color w:val="FFFFFF" w:themeColor="light1"/>
                          <w:kern w:val="24"/>
                          <w:sz w:val="44"/>
                          <w:szCs w:val="48"/>
                          <w:lang w:val="es-ES"/>
                        </w:rPr>
                        <w:t xml:space="preserve"> </w:t>
                      </w:r>
                      <w:r w:rsidR="00344AD5" w:rsidRPr="00344AD5">
                        <w:rPr>
                          <w:rFonts w:asciiTheme="minorHAnsi" w:hAnsi="Calibri" w:cstheme="minorBidi"/>
                          <w:b/>
                          <w:bCs/>
                          <w:color w:val="FFFFFF" w:themeColor="light1"/>
                          <w:kern w:val="24"/>
                          <w:sz w:val="44"/>
                          <w:szCs w:val="48"/>
                          <w:lang w:val="es-ES"/>
                        </w:rPr>
                        <w:t>enfoques streaming en las escuelas</w:t>
                      </w:r>
                      <w:r w:rsidR="00C803AE" w:rsidRPr="00344AD5">
                        <w:rPr>
                          <w:rFonts w:asciiTheme="minorHAnsi" w:hAnsi="Calibri" w:cstheme="minorBidi"/>
                          <w:b/>
                          <w:bCs/>
                          <w:color w:val="FFFFFF" w:themeColor="light1"/>
                          <w:kern w:val="24"/>
                          <w:sz w:val="44"/>
                          <w:szCs w:val="48"/>
                          <w:lang w:val="es-ES"/>
                        </w:rPr>
                        <w:t xml:space="preserve"> </w:t>
                      </w:r>
                      <w:r w:rsidRPr="00344AD5">
                        <w:rPr>
                          <w:rFonts w:asciiTheme="minorHAnsi" w:hAnsi="Calibri" w:cstheme="minorBidi"/>
                          <w:b/>
                          <w:bCs/>
                          <w:color w:val="FFFFFF" w:themeColor="light1"/>
                          <w:kern w:val="24"/>
                          <w:sz w:val="44"/>
                          <w:szCs w:val="48"/>
                          <w:lang w:val="es-ES"/>
                        </w:rPr>
                        <w:t>(LOM)</w:t>
                      </w:r>
                    </w:p>
                  </w:txbxContent>
                </v:textbox>
              </v:roundrect>
            </w:pict>
          </mc:Fallback>
        </mc:AlternateContent>
      </w:r>
    </w:p>
    <w:p w14:paraId="24470385" w14:textId="78AD589A" w:rsidR="008C618D" w:rsidRPr="00344AD5" w:rsidRDefault="008C618D" w:rsidP="008C618D">
      <w:pPr>
        <w:rPr>
          <w:lang w:val="es-ES"/>
        </w:rPr>
      </w:pPr>
    </w:p>
    <w:p w14:paraId="535ED0C5" w14:textId="77777777" w:rsidR="008C618D" w:rsidRPr="00344AD5" w:rsidRDefault="008C618D" w:rsidP="008C618D">
      <w:pPr>
        <w:rPr>
          <w:lang w:val="es-ES"/>
        </w:rPr>
      </w:pPr>
    </w:p>
    <w:p w14:paraId="777BEC08" w14:textId="77777777" w:rsidR="008C618D" w:rsidRPr="00344AD5" w:rsidRDefault="008C618D" w:rsidP="008C618D">
      <w:pPr>
        <w:rPr>
          <w:lang w:val="es-ES"/>
        </w:rPr>
      </w:pPr>
    </w:p>
    <w:p w14:paraId="681AE045" w14:textId="77777777" w:rsidR="008C618D" w:rsidRPr="00344AD5" w:rsidRDefault="008C618D" w:rsidP="008C618D">
      <w:pPr>
        <w:rPr>
          <w:lang w:val="es-ES"/>
        </w:rPr>
      </w:pPr>
    </w:p>
    <w:p w14:paraId="7EF5D847" w14:textId="77777777" w:rsidR="00C31B35" w:rsidRPr="00344AD5" w:rsidRDefault="00C31B35" w:rsidP="008C618D">
      <w:pPr>
        <w:rPr>
          <w:sz w:val="32"/>
          <w:szCs w:val="32"/>
          <w:lang w:val="es-ES"/>
        </w:rPr>
      </w:pPr>
    </w:p>
    <w:p w14:paraId="10C7E6AE" w14:textId="5FE96E63" w:rsidR="00B405DF" w:rsidRPr="00344AD5" w:rsidRDefault="00B405DF" w:rsidP="008C618D">
      <w:pPr>
        <w:rPr>
          <w:sz w:val="32"/>
          <w:szCs w:val="32"/>
          <w:lang w:val="es-ES"/>
        </w:rPr>
      </w:pPr>
    </w:p>
    <w:p w14:paraId="193CA941" w14:textId="20BA74E6" w:rsidR="00B405DF" w:rsidRPr="00344AD5" w:rsidRDefault="00B405DF" w:rsidP="008C618D">
      <w:pPr>
        <w:rPr>
          <w:sz w:val="32"/>
          <w:szCs w:val="32"/>
          <w:lang w:val="es-ES"/>
        </w:rPr>
      </w:pPr>
    </w:p>
    <w:p w14:paraId="2C236450" w14:textId="77777777" w:rsidR="00C31B35" w:rsidRPr="00344AD5" w:rsidRDefault="00C31B35" w:rsidP="008C618D">
      <w:pPr>
        <w:rPr>
          <w:sz w:val="32"/>
          <w:szCs w:val="32"/>
          <w:lang w:val="es-ES"/>
        </w:rPr>
      </w:pPr>
    </w:p>
    <w:sdt>
      <w:sdtPr>
        <w:rPr>
          <w:rFonts w:ascii="Calibri" w:eastAsia="Calibri" w:hAnsi="Calibri" w:cs="Times New Roman"/>
          <w:color w:val="auto"/>
          <w:sz w:val="22"/>
          <w:szCs w:val="22"/>
          <w:lang w:eastAsia="en-US"/>
        </w:rPr>
        <w:id w:val="-412083986"/>
        <w:docPartObj>
          <w:docPartGallery w:val="Table of Contents"/>
          <w:docPartUnique/>
        </w:docPartObj>
      </w:sdtPr>
      <w:sdtEndPr>
        <w:rPr>
          <w:b/>
          <w:bCs/>
        </w:rPr>
      </w:sdtEndPr>
      <w:sdtContent>
        <w:p w14:paraId="03AF31BB" w14:textId="0692F636" w:rsidR="00C31B35" w:rsidRDefault="00344AD5">
          <w:pPr>
            <w:pStyle w:val="TtuloTDC"/>
          </w:pPr>
          <w:proofErr w:type="spellStart"/>
          <w:r>
            <w:t>Tabla</w:t>
          </w:r>
          <w:proofErr w:type="spellEnd"/>
          <w:r>
            <w:t xml:space="preserve"> de </w:t>
          </w:r>
          <w:proofErr w:type="spellStart"/>
          <w:r>
            <w:t>contenidos</w:t>
          </w:r>
          <w:proofErr w:type="spellEnd"/>
        </w:p>
        <w:p w14:paraId="283DC7C9" w14:textId="77777777" w:rsidR="00C31B35" w:rsidRPr="00C31B35" w:rsidRDefault="00C31B35" w:rsidP="00C31B35">
          <w:pPr>
            <w:rPr>
              <w:lang w:eastAsia="de-DE"/>
            </w:rPr>
          </w:pPr>
        </w:p>
        <w:p w14:paraId="26A223AD" w14:textId="4DB2E2EA" w:rsidR="00A90C2E" w:rsidRDefault="00C31B35">
          <w:pPr>
            <w:pStyle w:val="TDC2"/>
            <w:tabs>
              <w:tab w:val="right" w:leader="dot" w:pos="9016"/>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99366799" w:history="1">
            <w:r w:rsidR="00A90C2E" w:rsidRPr="007424C6">
              <w:rPr>
                <w:rStyle w:val="Hipervnculo"/>
                <w:noProof/>
                <w:lang w:val="en-US" w:eastAsia="de-DE"/>
              </w:rPr>
              <w:t xml:space="preserve">1. </w:t>
            </w:r>
            <w:r w:rsidR="00344AD5">
              <w:rPr>
                <w:rStyle w:val="Hipervnculo"/>
                <w:noProof/>
                <w:lang w:val="en-US" w:eastAsia="de-DE"/>
              </w:rPr>
              <w:t xml:space="preserve">Conjunto de habilidades </w:t>
            </w:r>
            <w:r w:rsidR="003A0729">
              <w:rPr>
                <w:rStyle w:val="Hipervnculo"/>
                <w:noProof/>
                <w:lang w:val="en-US" w:eastAsia="de-DE"/>
              </w:rPr>
              <w:t>de SAFE</w:t>
            </w:r>
            <w:r w:rsidR="00A90C2E">
              <w:rPr>
                <w:noProof/>
                <w:webHidden/>
              </w:rPr>
              <w:tab/>
            </w:r>
            <w:r w:rsidR="00A90C2E">
              <w:rPr>
                <w:noProof/>
                <w:webHidden/>
              </w:rPr>
              <w:fldChar w:fldCharType="begin"/>
            </w:r>
            <w:r w:rsidR="00A90C2E">
              <w:rPr>
                <w:noProof/>
                <w:webHidden/>
              </w:rPr>
              <w:instrText xml:space="preserve"> PAGEREF _Toc99366799 \h </w:instrText>
            </w:r>
            <w:r w:rsidR="00A90C2E">
              <w:rPr>
                <w:noProof/>
                <w:webHidden/>
              </w:rPr>
            </w:r>
            <w:r w:rsidR="00A90C2E">
              <w:rPr>
                <w:noProof/>
                <w:webHidden/>
              </w:rPr>
              <w:fldChar w:fldCharType="separate"/>
            </w:r>
            <w:r w:rsidR="00A90C2E">
              <w:rPr>
                <w:noProof/>
                <w:webHidden/>
              </w:rPr>
              <w:t>3</w:t>
            </w:r>
            <w:r w:rsidR="00A90C2E">
              <w:rPr>
                <w:noProof/>
                <w:webHidden/>
              </w:rPr>
              <w:fldChar w:fldCharType="end"/>
            </w:r>
          </w:hyperlink>
        </w:p>
        <w:p w14:paraId="353F6F27" w14:textId="0B0E30E5" w:rsidR="00A90C2E" w:rsidRDefault="004B5970">
          <w:pPr>
            <w:pStyle w:val="TDC2"/>
            <w:tabs>
              <w:tab w:val="right" w:leader="dot" w:pos="9016"/>
            </w:tabs>
            <w:rPr>
              <w:rFonts w:asciiTheme="minorHAnsi" w:eastAsiaTheme="minorEastAsia" w:hAnsiTheme="minorHAnsi" w:cstheme="minorBidi"/>
              <w:noProof/>
              <w:lang w:eastAsia="de-DE"/>
            </w:rPr>
          </w:pPr>
          <w:hyperlink w:anchor="_Toc99366800" w:history="1">
            <w:r w:rsidR="00A90C2E" w:rsidRPr="007424C6">
              <w:rPr>
                <w:rStyle w:val="Hipervnculo"/>
                <w:noProof/>
                <w:lang w:val="en-GB"/>
              </w:rPr>
              <w:t xml:space="preserve">2. </w:t>
            </w:r>
            <w:r w:rsidR="003A0729">
              <w:rPr>
                <w:rStyle w:val="Hipervnculo"/>
                <w:noProof/>
                <w:lang w:val="en-GB"/>
              </w:rPr>
              <w:t>Investigación sobre competencias en digitalización y Streaming</w:t>
            </w:r>
            <w:r w:rsidR="00A90C2E">
              <w:rPr>
                <w:noProof/>
                <w:webHidden/>
              </w:rPr>
              <w:tab/>
            </w:r>
            <w:r w:rsidR="00A90C2E">
              <w:rPr>
                <w:noProof/>
                <w:webHidden/>
              </w:rPr>
              <w:fldChar w:fldCharType="begin"/>
            </w:r>
            <w:r w:rsidR="00A90C2E">
              <w:rPr>
                <w:noProof/>
                <w:webHidden/>
              </w:rPr>
              <w:instrText xml:space="preserve"> PAGEREF _Toc99366800 \h </w:instrText>
            </w:r>
            <w:r w:rsidR="00A90C2E">
              <w:rPr>
                <w:noProof/>
                <w:webHidden/>
              </w:rPr>
            </w:r>
            <w:r w:rsidR="00A90C2E">
              <w:rPr>
                <w:noProof/>
                <w:webHidden/>
              </w:rPr>
              <w:fldChar w:fldCharType="separate"/>
            </w:r>
            <w:r w:rsidR="00A90C2E">
              <w:rPr>
                <w:noProof/>
                <w:webHidden/>
              </w:rPr>
              <w:t>4</w:t>
            </w:r>
            <w:r w:rsidR="00A90C2E">
              <w:rPr>
                <w:noProof/>
                <w:webHidden/>
              </w:rPr>
              <w:fldChar w:fldCharType="end"/>
            </w:r>
          </w:hyperlink>
        </w:p>
        <w:p w14:paraId="5D97F3B2" w14:textId="4549B9DC" w:rsidR="00A90C2E" w:rsidRDefault="004B5970">
          <w:pPr>
            <w:pStyle w:val="TDC2"/>
            <w:tabs>
              <w:tab w:val="right" w:leader="dot" w:pos="9016"/>
            </w:tabs>
            <w:rPr>
              <w:rFonts w:asciiTheme="minorHAnsi" w:eastAsiaTheme="minorEastAsia" w:hAnsiTheme="minorHAnsi" w:cstheme="minorBidi"/>
              <w:noProof/>
              <w:lang w:eastAsia="de-DE"/>
            </w:rPr>
          </w:pPr>
          <w:hyperlink w:anchor="_Toc99366801" w:history="1">
            <w:r w:rsidR="00A90C2E" w:rsidRPr="007424C6">
              <w:rPr>
                <w:rStyle w:val="Hipervnculo"/>
                <w:noProof/>
                <w:lang w:val="en-GB"/>
              </w:rPr>
              <w:t xml:space="preserve">3. </w:t>
            </w:r>
            <w:r w:rsidR="003A0729">
              <w:rPr>
                <w:rStyle w:val="Hipervnculo"/>
                <w:noProof/>
                <w:lang w:val="en-GB"/>
              </w:rPr>
              <w:t>Competencias digitales generales para el enfoque SAFE</w:t>
            </w:r>
            <w:r w:rsidR="00A90C2E">
              <w:rPr>
                <w:noProof/>
                <w:webHidden/>
              </w:rPr>
              <w:tab/>
            </w:r>
            <w:r w:rsidR="00A90C2E">
              <w:rPr>
                <w:noProof/>
                <w:webHidden/>
              </w:rPr>
              <w:fldChar w:fldCharType="begin"/>
            </w:r>
            <w:r w:rsidR="00A90C2E">
              <w:rPr>
                <w:noProof/>
                <w:webHidden/>
              </w:rPr>
              <w:instrText xml:space="preserve"> PAGEREF _Toc99366801 \h </w:instrText>
            </w:r>
            <w:r w:rsidR="00A90C2E">
              <w:rPr>
                <w:noProof/>
                <w:webHidden/>
              </w:rPr>
            </w:r>
            <w:r w:rsidR="00A90C2E">
              <w:rPr>
                <w:noProof/>
                <w:webHidden/>
              </w:rPr>
              <w:fldChar w:fldCharType="separate"/>
            </w:r>
            <w:r w:rsidR="00A90C2E">
              <w:rPr>
                <w:noProof/>
                <w:webHidden/>
              </w:rPr>
              <w:t>5</w:t>
            </w:r>
            <w:r w:rsidR="00A90C2E">
              <w:rPr>
                <w:noProof/>
                <w:webHidden/>
              </w:rPr>
              <w:fldChar w:fldCharType="end"/>
            </w:r>
          </w:hyperlink>
        </w:p>
        <w:p w14:paraId="296CED46" w14:textId="06E13426" w:rsidR="00A90C2E" w:rsidRDefault="004B5970">
          <w:pPr>
            <w:pStyle w:val="TDC2"/>
            <w:tabs>
              <w:tab w:val="right" w:leader="dot" w:pos="9016"/>
            </w:tabs>
            <w:rPr>
              <w:rFonts w:asciiTheme="minorHAnsi" w:eastAsiaTheme="minorEastAsia" w:hAnsiTheme="minorHAnsi" w:cstheme="minorBidi"/>
              <w:noProof/>
              <w:lang w:eastAsia="de-DE"/>
            </w:rPr>
          </w:pPr>
          <w:hyperlink w:anchor="_Toc99366802" w:history="1">
            <w:r w:rsidR="00A90C2E" w:rsidRPr="007424C6">
              <w:rPr>
                <w:rStyle w:val="Hipervnculo"/>
                <w:noProof/>
                <w:lang w:val="en-US"/>
              </w:rPr>
              <w:t xml:space="preserve">4. </w:t>
            </w:r>
            <w:r w:rsidR="003A0729">
              <w:rPr>
                <w:rStyle w:val="Hipervnculo"/>
                <w:noProof/>
                <w:lang w:val="en-US"/>
              </w:rPr>
              <w:t>Perfil de competencia SAFE</w:t>
            </w:r>
            <w:r w:rsidR="00A90C2E">
              <w:rPr>
                <w:noProof/>
                <w:webHidden/>
              </w:rPr>
              <w:tab/>
            </w:r>
            <w:r w:rsidR="00A90C2E">
              <w:rPr>
                <w:noProof/>
                <w:webHidden/>
              </w:rPr>
              <w:fldChar w:fldCharType="begin"/>
            </w:r>
            <w:r w:rsidR="00A90C2E">
              <w:rPr>
                <w:noProof/>
                <w:webHidden/>
              </w:rPr>
              <w:instrText xml:space="preserve"> PAGEREF _Toc99366802 \h </w:instrText>
            </w:r>
            <w:r w:rsidR="00A90C2E">
              <w:rPr>
                <w:noProof/>
                <w:webHidden/>
              </w:rPr>
            </w:r>
            <w:r w:rsidR="00A90C2E">
              <w:rPr>
                <w:noProof/>
                <w:webHidden/>
              </w:rPr>
              <w:fldChar w:fldCharType="separate"/>
            </w:r>
            <w:r w:rsidR="00A90C2E">
              <w:rPr>
                <w:noProof/>
                <w:webHidden/>
              </w:rPr>
              <w:t>12</w:t>
            </w:r>
            <w:r w:rsidR="00A90C2E">
              <w:rPr>
                <w:noProof/>
                <w:webHidden/>
              </w:rPr>
              <w:fldChar w:fldCharType="end"/>
            </w:r>
          </w:hyperlink>
        </w:p>
        <w:p w14:paraId="73139278" w14:textId="6D9C7785" w:rsidR="00C31B35" w:rsidRDefault="00C31B35">
          <w:r>
            <w:rPr>
              <w:b/>
              <w:bCs/>
            </w:rPr>
            <w:fldChar w:fldCharType="end"/>
          </w:r>
        </w:p>
      </w:sdtContent>
    </w:sdt>
    <w:p w14:paraId="5D090513" w14:textId="3E1492A7" w:rsidR="00C31B35" w:rsidRPr="00C31B35" w:rsidRDefault="00C31B35" w:rsidP="008C618D">
      <w:pPr>
        <w:rPr>
          <w:sz w:val="32"/>
          <w:szCs w:val="32"/>
        </w:rPr>
      </w:pPr>
    </w:p>
    <w:p w14:paraId="364AE7F6" w14:textId="72B1934B" w:rsidR="00C31B35" w:rsidRPr="00C31B35" w:rsidRDefault="00C31B35" w:rsidP="008C618D">
      <w:pPr>
        <w:rPr>
          <w:sz w:val="32"/>
          <w:szCs w:val="32"/>
        </w:rPr>
      </w:pPr>
    </w:p>
    <w:p w14:paraId="216C96AA" w14:textId="5DDCB952" w:rsidR="00C31B35" w:rsidRPr="00C31B35" w:rsidRDefault="00C31B35" w:rsidP="008C618D">
      <w:pPr>
        <w:rPr>
          <w:sz w:val="32"/>
          <w:szCs w:val="32"/>
        </w:rPr>
      </w:pPr>
    </w:p>
    <w:p w14:paraId="77BE5627" w14:textId="5BFC0E6D" w:rsidR="00C31B35" w:rsidRPr="00C31B35" w:rsidRDefault="00C31B35" w:rsidP="008C618D">
      <w:pPr>
        <w:rPr>
          <w:sz w:val="32"/>
          <w:szCs w:val="32"/>
        </w:rPr>
      </w:pPr>
    </w:p>
    <w:p w14:paraId="6FC259F7" w14:textId="0E0247ED" w:rsidR="00C31B35" w:rsidRPr="00C31B35" w:rsidRDefault="00C31B35" w:rsidP="008C618D">
      <w:pPr>
        <w:rPr>
          <w:sz w:val="32"/>
          <w:szCs w:val="32"/>
        </w:rPr>
      </w:pPr>
    </w:p>
    <w:p w14:paraId="55265E8E" w14:textId="3C0652AA" w:rsidR="00C31B35" w:rsidRPr="00C31B35" w:rsidRDefault="00C31B35" w:rsidP="008C618D">
      <w:pPr>
        <w:rPr>
          <w:sz w:val="32"/>
          <w:szCs w:val="32"/>
        </w:rPr>
      </w:pPr>
    </w:p>
    <w:p w14:paraId="599E1EDF" w14:textId="2213260F" w:rsidR="00C31B35" w:rsidRPr="00C31B35" w:rsidRDefault="00C31B35" w:rsidP="008C618D">
      <w:pPr>
        <w:rPr>
          <w:sz w:val="32"/>
          <w:szCs w:val="32"/>
        </w:rPr>
      </w:pPr>
    </w:p>
    <w:p w14:paraId="53A7C725" w14:textId="668FAB09" w:rsidR="00C31B35" w:rsidRPr="00C31B35" w:rsidRDefault="00C31B35" w:rsidP="008C618D">
      <w:pPr>
        <w:rPr>
          <w:sz w:val="32"/>
          <w:szCs w:val="32"/>
        </w:rPr>
      </w:pPr>
    </w:p>
    <w:p w14:paraId="0605787F" w14:textId="7CABD94A" w:rsidR="008C618D" w:rsidRPr="0013374C" w:rsidRDefault="00C31B35" w:rsidP="00C31B35">
      <w:pPr>
        <w:pStyle w:val="Ttulo2"/>
        <w:rPr>
          <w:sz w:val="40"/>
          <w:lang w:val="es-ES" w:eastAsia="de-DE"/>
        </w:rPr>
      </w:pPr>
      <w:bookmarkStart w:id="1" w:name="_Toc99366799"/>
      <w:r w:rsidRPr="0013374C">
        <w:rPr>
          <w:sz w:val="40"/>
          <w:lang w:val="es-ES" w:eastAsia="de-DE"/>
        </w:rPr>
        <w:lastRenderedPageBreak/>
        <w:t xml:space="preserve">1. </w:t>
      </w:r>
      <w:bookmarkEnd w:id="1"/>
      <w:r w:rsidR="003A0729" w:rsidRPr="0013374C">
        <w:rPr>
          <w:sz w:val="40"/>
          <w:lang w:val="es-ES" w:eastAsia="de-DE"/>
        </w:rPr>
        <w:t>Conjunto de habilidades de SAFE</w:t>
      </w:r>
      <w:r w:rsidR="00B405DF" w:rsidRPr="0013374C">
        <w:rPr>
          <w:sz w:val="40"/>
          <w:lang w:val="es-ES" w:eastAsia="de-DE"/>
        </w:rPr>
        <w:t xml:space="preserve"> </w:t>
      </w:r>
    </w:p>
    <w:p w14:paraId="36C34B71" w14:textId="77777777" w:rsidR="00C31B35" w:rsidRPr="0013374C" w:rsidRDefault="00C31B35" w:rsidP="00C31B35">
      <w:pPr>
        <w:rPr>
          <w:lang w:val="es-ES" w:eastAsia="de-DE"/>
        </w:rPr>
      </w:pPr>
    </w:p>
    <w:p w14:paraId="7EFFCDA8" w14:textId="06B781CE" w:rsidR="00C31B35" w:rsidRPr="0013374C" w:rsidRDefault="003A0729" w:rsidP="001703BD">
      <w:pPr>
        <w:spacing w:line="360" w:lineRule="auto"/>
        <w:jc w:val="both"/>
        <w:rPr>
          <w:sz w:val="28"/>
          <w:szCs w:val="24"/>
          <w:lang w:val="es-ES"/>
        </w:rPr>
      </w:pPr>
      <w:r w:rsidRPr="0013374C">
        <w:rPr>
          <w:sz w:val="28"/>
          <w:szCs w:val="24"/>
          <w:lang w:val="es-ES"/>
        </w:rPr>
        <w:t xml:space="preserve">La siguiente tabla muestra un conjunto de habilidades para maestros y </w:t>
      </w:r>
      <w:r w:rsidR="0013374C">
        <w:rPr>
          <w:sz w:val="28"/>
          <w:szCs w:val="24"/>
          <w:lang w:val="es-ES"/>
        </w:rPr>
        <w:t>profesores a la hora de</w:t>
      </w:r>
      <w:r w:rsidRPr="0013374C">
        <w:rPr>
          <w:sz w:val="28"/>
          <w:szCs w:val="24"/>
          <w:lang w:val="es-ES"/>
        </w:rPr>
        <w:t xml:space="preserve"> usar enfoques de transmisión en las escuelas. El conjunto de habilidades se desarrolló en el marco de una investigación general sobre competencias en digitalización y aprendizaje electrónico, con un enfoque específico en los enfoques de transmisión en las escuelas:</w:t>
      </w:r>
    </w:p>
    <w:tbl>
      <w:tblPr>
        <w:tblW w:w="5000" w:type="pct"/>
        <w:tblCellMar>
          <w:left w:w="0" w:type="dxa"/>
          <w:right w:w="0" w:type="dxa"/>
        </w:tblCellMar>
        <w:tblLook w:val="0600" w:firstRow="0" w:lastRow="0" w:firstColumn="0" w:lastColumn="0" w:noHBand="1" w:noVBand="1"/>
      </w:tblPr>
      <w:tblGrid>
        <w:gridCol w:w="9006"/>
      </w:tblGrid>
      <w:tr w:rsidR="00B405DF" w:rsidRPr="008F571E" w14:paraId="637B083F" w14:textId="77777777" w:rsidTr="00C31B35">
        <w:trPr>
          <w:trHeight w:val="545"/>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33" w:type="dxa"/>
              <w:bottom w:w="0" w:type="dxa"/>
              <w:right w:w="33" w:type="dxa"/>
            </w:tcMar>
            <w:vAlign w:val="center"/>
            <w:hideMark/>
          </w:tcPr>
          <w:p w14:paraId="4EA678F4" w14:textId="20304383" w:rsidR="00B405DF" w:rsidRPr="004F56B0" w:rsidRDefault="004F56B0" w:rsidP="00B405DF">
            <w:pPr>
              <w:spacing w:line="256" w:lineRule="auto"/>
              <w:jc w:val="center"/>
              <w:rPr>
                <w:rFonts w:ascii="Arial" w:eastAsia="Times New Roman" w:hAnsi="Arial" w:cs="Arial"/>
                <w:sz w:val="36"/>
                <w:szCs w:val="36"/>
                <w:lang w:val="es-ES" w:eastAsia="de-DE"/>
              </w:rPr>
            </w:pPr>
            <w:r w:rsidRPr="004F56B0">
              <w:rPr>
                <w:b/>
                <w:bCs/>
                <w:color w:val="000000" w:themeColor="text1"/>
                <w:kern w:val="24"/>
                <w:sz w:val="40"/>
                <w:szCs w:val="48"/>
                <w:lang w:val="es-ES" w:eastAsia="de-DE"/>
              </w:rPr>
              <w:t>Conjunto de habilidades para usar enfoques de transmisión en las escuelas</w:t>
            </w:r>
          </w:p>
        </w:tc>
      </w:tr>
      <w:tr w:rsidR="00B405DF" w:rsidRPr="00CF688F" w14:paraId="2E312808"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1F85067" w14:textId="0982F434" w:rsidR="00B405DF" w:rsidRPr="00B405DF" w:rsidRDefault="001B39B4" w:rsidP="00B405DF">
            <w:pPr>
              <w:numPr>
                <w:ilvl w:val="1"/>
                <w:numId w:val="16"/>
              </w:numPr>
              <w:spacing w:line="256" w:lineRule="auto"/>
              <w:ind w:left="2606"/>
              <w:contextualSpacing/>
              <w:rPr>
                <w:rFonts w:ascii="Arial" w:eastAsia="Times New Roman" w:hAnsi="Arial" w:cs="Arial"/>
                <w:sz w:val="36"/>
                <w:szCs w:val="36"/>
                <w:lang w:val="en-GB" w:eastAsia="de-DE"/>
              </w:rPr>
            </w:pPr>
            <w:proofErr w:type="spellStart"/>
            <w:r w:rsidRPr="001B39B4">
              <w:rPr>
                <w:color w:val="000000" w:themeColor="text1"/>
                <w:kern w:val="24"/>
                <w:sz w:val="36"/>
                <w:szCs w:val="36"/>
                <w:lang w:val="en-GB" w:eastAsia="de-DE"/>
              </w:rPr>
              <w:t>Habilidades</w:t>
            </w:r>
            <w:proofErr w:type="spellEnd"/>
            <w:r w:rsidRPr="001B39B4">
              <w:rPr>
                <w:color w:val="000000" w:themeColor="text1"/>
                <w:kern w:val="24"/>
                <w:sz w:val="36"/>
                <w:szCs w:val="36"/>
                <w:lang w:val="en-GB" w:eastAsia="de-DE"/>
              </w:rPr>
              <w:t xml:space="preserve"> </w:t>
            </w:r>
            <w:proofErr w:type="spellStart"/>
            <w:r w:rsidRPr="001B39B4">
              <w:rPr>
                <w:color w:val="000000" w:themeColor="text1"/>
                <w:kern w:val="24"/>
                <w:sz w:val="36"/>
                <w:szCs w:val="36"/>
                <w:lang w:val="en-GB" w:eastAsia="de-DE"/>
              </w:rPr>
              <w:t>técnicas</w:t>
            </w:r>
            <w:proofErr w:type="spellEnd"/>
            <w:r w:rsidRPr="001B39B4">
              <w:rPr>
                <w:color w:val="000000" w:themeColor="text1"/>
                <w:kern w:val="24"/>
                <w:sz w:val="36"/>
                <w:szCs w:val="36"/>
                <w:lang w:val="en-GB" w:eastAsia="de-DE"/>
              </w:rPr>
              <w:t xml:space="preserve">: </w:t>
            </w:r>
            <w:proofErr w:type="spellStart"/>
            <w:r w:rsidRPr="001B39B4">
              <w:rPr>
                <w:color w:val="000000" w:themeColor="text1"/>
                <w:kern w:val="24"/>
                <w:sz w:val="36"/>
                <w:szCs w:val="36"/>
                <w:lang w:val="en-GB" w:eastAsia="de-DE"/>
              </w:rPr>
              <w:t>habilidades</w:t>
            </w:r>
            <w:proofErr w:type="spellEnd"/>
            <w:r w:rsidRPr="001B39B4">
              <w:rPr>
                <w:color w:val="000000" w:themeColor="text1"/>
                <w:kern w:val="24"/>
                <w:sz w:val="36"/>
                <w:szCs w:val="36"/>
                <w:lang w:val="en-GB" w:eastAsia="de-DE"/>
              </w:rPr>
              <w:t xml:space="preserve"> </w:t>
            </w:r>
            <w:proofErr w:type="spellStart"/>
            <w:r w:rsidRPr="001B39B4">
              <w:rPr>
                <w:color w:val="000000" w:themeColor="text1"/>
                <w:kern w:val="24"/>
                <w:sz w:val="36"/>
                <w:szCs w:val="36"/>
                <w:lang w:val="en-GB" w:eastAsia="de-DE"/>
              </w:rPr>
              <w:t>informáticas</w:t>
            </w:r>
            <w:proofErr w:type="spellEnd"/>
            <w:r w:rsidRPr="001B39B4">
              <w:rPr>
                <w:color w:val="000000" w:themeColor="text1"/>
                <w:kern w:val="24"/>
                <w:sz w:val="36"/>
                <w:szCs w:val="36"/>
                <w:lang w:val="en-GB" w:eastAsia="de-DE"/>
              </w:rPr>
              <w:t xml:space="preserve"> </w:t>
            </w:r>
            <w:proofErr w:type="spellStart"/>
            <w:r>
              <w:rPr>
                <w:color w:val="000000" w:themeColor="text1"/>
                <w:kern w:val="24"/>
                <w:sz w:val="36"/>
                <w:szCs w:val="36"/>
                <w:lang w:val="en-GB" w:eastAsia="de-DE"/>
              </w:rPr>
              <w:t>básicas</w:t>
            </w:r>
            <w:proofErr w:type="spellEnd"/>
            <w:r>
              <w:rPr>
                <w:color w:val="000000" w:themeColor="text1"/>
                <w:kern w:val="24"/>
                <w:sz w:val="36"/>
                <w:szCs w:val="36"/>
                <w:lang w:val="en-GB" w:eastAsia="de-DE"/>
              </w:rPr>
              <w:t xml:space="preserve"> e </w:t>
            </w:r>
            <w:proofErr w:type="spellStart"/>
            <w:r>
              <w:rPr>
                <w:color w:val="000000" w:themeColor="text1"/>
                <w:kern w:val="24"/>
                <w:sz w:val="36"/>
                <w:szCs w:val="36"/>
                <w:lang w:val="en-GB" w:eastAsia="de-DE"/>
              </w:rPr>
              <w:t>intensas</w:t>
            </w:r>
            <w:proofErr w:type="spellEnd"/>
          </w:p>
        </w:tc>
      </w:tr>
      <w:tr w:rsidR="00B405DF" w:rsidRPr="008F571E" w14:paraId="6901B087"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2ED97F9F" w14:textId="308C26EC" w:rsidR="00B405DF" w:rsidRPr="001B39B4" w:rsidRDefault="001B39B4" w:rsidP="00B405DF">
            <w:pPr>
              <w:numPr>
                <w:ilvl w:val="1"/>
                <w:numId w:val="16"/>
              </w:numPr>
              <w:spacing w:line="256" w:lineRule="auto"/>
              <w:ind w:left="2606"/>
              <w:contextualSpacing/>
              <w:rPr>
                <w:rFonts w:ascii="Arial" w:eastAsia="Times New Roman" w:hAnsi="Arial" w:cs="Arial"/>
                <w:sz w:val="36"/>
                <w:szCs w:val="36"/>
                <w:lang w:val="es-ES" w:eastAsia="de-DE"/>
              </w:rPr>
            </w:pPr>
            <w:r w:rsidRPr="001B39B4">
              <w:rPr>
                <w:color w:val="000000" w:themeColor="text1"/>
                <w:kern w:val="24"/>
                <w:sz w:val="36"/>
                <w:szCs w:val="36"/>
                <w:lang w:val="es-ES" w:eastAsia="de-DE"/>
              </w:rPr>
              <w:t>Habilidades organizativas y de análisis de datos</w:t>
            </w:r>
          </w:p>
        </w:tc>
      </w:tr>
      <w:tr w:rsidR="00B405DF" w:rsidRPr="00B405DF" w14:paraId="666FFE9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0DE2CF9" w14:textId="11E3415B" w:rsidR="00B405DF" w:rsidRPr="00B405DF" w:rsidRDefault="001B39B4" w:rsidP="00B405DF">
            <w:pPr>
              <w:numPr>
                <w:ilvl w:val="1"/>
                <w:numId w:val="16"/>
              </w:numPr>
              <w:spacing w:line="256" w:lineRule="auto"/>
              <w:ind w:left="2606"/>
              <w:contextualSpacing/>
              <w:rPr>
                <w:rFonts w:ascii="Arial" w:eastAsia="Times New Roman" w:hAnsi="Arial" w:cs="Arial"/>
                <w:sz w:val="36"/>
                <w:szCs w:val="36"/>
                <w:lang w:eastAsia="de-DE"/>
              </w:rPr>
            </w:pPr>
            <w:proofErr w:type="spellStart"/>
            <w:r w:rsidRPr="001B39B4">
              <w:rPr>
                <w:color w:val="000000" w:themeColor="text1"/>
                <w:kern w:val="24"/>
                <w:sz w:val="36"/>
                <w:szCs w:val="36"/>
                <w:lang w:val="en-GB" w:eastAsia="de-DE"/>
              </w:rPr>
              <w:t>Aplicar</w:t>
            </w:r>
            <w:proofErr w:type="spellEnd"/>
            <w:r w:rsidRPr="001B39B4">
              <w:rPr>
                <w:color w:val="000000" w:themeColor="text1"/>
                <w:kern w:val="24"/>
                <w:sz w:val="36"/>
                <w:szCs w:val="36"/>
                <w:lang w:val="en-GB" w:eastAsia="de-DE"/>
              </w:rPr>
              <w:t xml:space="preserve"> </w:t>
            </w:r>
            <w:proofErr w:type="spellStart"/>
            <w:r w:rsidRPr="001B39B4">
              <w:rPr>
                <w:color w:val="000000" w:themeColor="text1"/>
                <w:kern w:val="24"/>
                <w:sz w:val="36"/>
                <w:szCs w:val="36"/>
                <w:lang w:val="en-GB" w:eastAsia="de-DE"/>
              </w:rPr>
              <w:t>conocimientos</w:t>
            </w:r>
            <w:proofErr w:type="spellEnd"/>
            <w:r w:rsidRPr="001B39B4">
              <w:rPr>
                <w:color w:val="000000" w:themeColor="text1"/>
                <w:kern w:val="24"/>
                <w:sz w:val="36"/>
                <w:szCs w:val="36"/>
                <w:lang w:val="en-GB" w:eastAsia="de-DE"/>
              </w:rPr>
              <w:t xml:space="preserve"> </w:t>
            </w:r>
            <w:proofErr w:type="spellStart"/>
            <w:r w:rsidRPr="001B39B4">
              <w:rPr>
                <w:color w:val="000000" w:themeColor="text1"/>
                <w:kern w:val="24"/>
                <w:sz w:val="36"/>
                <w:szCs w:val="36"/>
                <w:lang w:val="en-GB" w:eastAsia="de-DE"/>
              </w:rPr>
              <w:t>teóricos</w:t>
            </w:r>
            <w:proofErr w:type="spellEnd"/>
          </w:p>
        </w:tc>
      </w:tr>
      <w:tr w:rsidR="00B405DF" w:rsidRPr="00CF688F" w14:paraId="51158BF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718687D3" w14:textId="2FBECAF9" w:rsidR="00B405DF" w:rsidRPr="00B405DF" w:rsidRDefault="001B39B4" w:rsidP="00B405DF">
            <w:pPr>
              <w:numPr>
                <w:ilvl w:val="1"/>
                <w:numId w:val="16"/>
              </w:numPr>
              <w:spacing w:line="256" w:lineRule="auto"/>
              <w:ind w:left="2606"/>
              <w:contextualSpacing/>
              <w:rPr>
                <w:rFonts w:ascii="Arial" w:eastAsia="Times New Roman" w:hAnsi="Arial" w:cs="Arial"/>
                <w:sz w:val="36"/>
                <w:szCs w:val="36"/>
                <w:lang w:val="en-GB" w:eastAsia="de-DE"/>
              </w:rPr>
            </w:pPr>
            <w:proofErr w:type="spellStart"/>
            <w:r w:rsidRPr="001B39B4">
              <w:rPr>
                <w:color w:val="000000" w:themeColor="text1"/>
                <w:kern w:val="24"/>
                <w:sz w:val="36"/>
                <w:szCs w:val="36"/>
                <w:lang w:val="en-GB" w:eastAsia="de-DE"/>
              </w:rPr>
              <w:t>Autoconocimiento</w:t>
            </w:r>
            <w:proofErr w:type="spellEnd"/>
            <w:r w:rsidRPr="001B39B4">
              <w:rPr>
                <w:color w:val="000000" w:themeColor="text1"/>
                <w:kern w:val="24"/>
                <w:sz w:val="36"/>
                <w:szCs w:val="36"/>
                <w:lang w:val="en-GB" w:eastAsia="de-DE"/>
              </w:rPr>
              <w:t xml:space="preserve"> y </w:t>
            </w:r>
            <w:proofErr w:type="spellStart"/>
            <w:r w:rsidRPr="001B39B4">
              <w:rPr>
                <w:color w:val="000000" w:themeColor="text1"/>
                <w:kern w:val="24"/>
                <w:sz w:val="36"/>
                <w:szCs w:val="36"/>
                <w:lang w:val="en-GB" w:eastAsia="de-DE"/>
              </w:rPr>
              <w:t>autogestión</w:t>
            </w:r>
            <w:proofErr w:type="spellEnd"/>
          </w:p>
        </w:tc>
      </w:tr>
      <w:tr w:rsidR="00B405DF" w:rsidRPr="00B405DF" w14:paraId="1FE38E73"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42A71BD5" w14:textId="1C817D28" w:rsidR="00B405DF" w:rsidRPr="00B405DF" w:rsidRDefault="001B39B4" w:rsidP="00B405DF">
            <w:pPr>
              <w:numPr>
                <w:ilvl w:val="1"/>
                <w:numId w:val="16"/>
              </w:numPr>
              <w:spacing w:line="256" w:lineRule="auto"/>
              <w:ind w:left="2606"/>
              <w:contextualSpacing/>
              <w:rPr>
                <w:rFonts w:ascii="Arial" w:eastAsia="Times New Roman" w:hAnsi="Arial" w:cs="Arial"/>
                <w:sz w:val="36"/>
                <w:szCs w:val="36"/>
                <w:lang w:eastAsia="de-DE"/>
              </w:rPr>
            </w:pPr>
            <w:proofErr w:type="spellStart"/>
            <w:r w:rsidRPr="001B39B4">
              <w:rPr>
                <w:color w:val="000000" w:themeColor="text1"/>
                <w:kern w:val="24"/>
                <w:sz w:val="36"/>
                <w:szCs w:val="36"/>
                <w:lang w:val="en-GB" w:eastAsia="de-DE"/>
              </w:rPr>
              <w:t>Habilidades</w:t>
            </w:r>
            <w:proofErr w:type="spellEnd"/>
            <w:r w:rsidRPr="001B39B4">
              <w:rPr>
                <w:color w:val="000000" w:themeColor="text1"/>
                <w:kern w:val="24"/>
                <w:sz w:val="36"/>
                <w:szCs w:val="36"/>
                <w:lang w:val="en-GB" w:eastAsia="de-DE"/>
              </w:rPr>
              <w:t xml:space="preserve"> de </w:t>
            </w:r>
            <w:proofErr w:type="spellStart"/>
            <w:r w:rsidRPr="001B39B4">
              <w:rPr>
                <w:color w:val="000000" w:themeColor="text1"/>
                <w:kern w:val="24"/>
                <w:sz w:val="36"/>
                <w:szCs w:val="36"/>
                <w:lang w:val="en-GB" w:eastAsia="de-DE"/>
              </w:rPr>
              <w:t>liderazgo</w:t>
            </w:r>
            <w:proofErr w:type="spellEnd"/>
          </w:p>
        </w:tc>
      </w:tr>
      <w:tr w:rsidR="00B405DF" w:rsidRPr="008F571E" w14:paraId="668B6B4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77DCA3F8" w14:textId="1597952D" w:rsidR="00B405DF" w:rsidRPr="001B39B4" w:rsidRDefault="001B39B4" w:rsidP="00B405DF">
            <w:pPr>
              <w:numPr>
                <w:ilvl w:val="1"/>
                <w:numId w:val="16"/>
              </w:numPr>
              <w:spacing w:line="256" w:lineRule="auto"/>
              <w:ind w:left="2606"/>
              <w:contextualSpacing/>
              <w:rPr>
                <w:rFonts w:ascii="Arial" w:eastAsia="Times New Roman" w:hAnsi="Arial" w:cs="Arial"/>
                <w:sz w:val="36"/>
                <w:szCs w:val="36"/>
                <w:lang w:val="es-ES" w:eastAsia="de-DE"/>
              </w:rPr>
            </w:pPr>
            <w:r w:rsidRPr="001B39B4">
              <w:rPr>
                <w:color w:val="000000" w:themeColor="text1"/>
                <w:kern w:val="24"/>
                <w:sz w:val="36"/>
                <w:szCs w:val="36"/>
                <w:lang w:val="es-ES" w:eastAsia="de-DE"/>
              </w:rPr>
              <w:t>Habilidades de trabajo en equipo</w:t>
            </w:r>
          </w:p>
        </w:tc>
      </w:tr>
      <w:tr w:rsidR="00B405DF" w:rsidRPr="00B405DF" w14:paraId="1E62110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0D9EC116" w14:textId="136261DC" w:rsidR="00B405DF" w:rsidRPr="00B405DF" w:rsidRDefault="001B39B4" w:rsidP="00B405DF">
            <w:pPr>
              <w:numPr>
                <w:ilvl w:val="1"/>
                <w:numId w:val="16"/>
              </w:numPr>
              <w:spacing w:line="256" w:lineRule="auto"/>
              <w:ind w:left="2606"/>
              <w:contextualSpacing/>
              <w:rPr>
                <w:rFonts w:ascii="Arial" w:eastAsia="Times New Roman" w:hAnsi="Arial" w:cs="Arial"/>
                <w:sz w:val="36"/>
                <w:szCs w:val="36"/>
                <w:lang w:eastAsia="de-DE"/>
              </w:rPr>
            </w:pPr>
            <w:proofErr w:type="spellStart"/>
            <w:r w:rsidRPr="001B39B4">
              <w:rPr>
                <w:color w:val="000000" w:themeColor="text1"/>
                <w:kern w:val="24"/>
                <w:sz w:val="36"/>
                <w:szCs w:val="36"/>
                <w:lang w:val="en-GB" w:eastAsia="de-DE"/>
              </w:rPr>
              <w:t>Habilidades</w:t>
            </w:r>
            <w:proofErr w:type="spellEnd"/>
            <w:r w:rsidRPr="001B39B4">
              <w:rPr>
                <w:color w:val="000000" w:themeColor="text1"/>
                <w:kern w:val="24"/>
                <w:sz w:val="36"/>
                <w:szCs w:val="36"/>
                <w:lang w:val="en-GB" w:eastAsia="de-DE"/>
              </w:rPr>
              <w:t xml:space="preserve"> de </w:t>
            </w:r>
            <w:proofErr w:type="spellStart"/>
            <w:r w:rsidRPr="001B39B4">
              <w:rPr>
                <w:color w:val="000000" w:themeColor="text1"/>
                <w:kern w:val="24"/>
                <w:sz w:val="36"/>
                <w:szCs w:val="36"/>
                <w:lang w:val="en-GB" w:eastAsia="de-DE"/>
              </w:rPr>
              <w:t>planificación</w:t>
            </w:r>
            <w:proofErr w:type="spellEnd"/>
          </w:p>
        </w:tc>
      </w:tr>
      <w:tr w:rsidR="00B405DF" w:rsidRPr="00B405DF" w14:paraId="4D5435D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3332D0E" w14:textId="64005410" w:rsidR="00B405DF" w:rsidRPr="00B405DF" w:rsidRDefault="001B39B4" w:rsidP="00B405DF">
            <w:pPr>
              <w:numPr>
                <w:ilvl w:val="1"/>
                <w:numId w:val="16"/>
              </w:numPr>
              <w:spacing w:line="256" w:lineRule="auto"/>
              <w:ind w:left="2606"/>
              <w:contextualSpacing/>
              <w:rPr>
                <w:rFonts w:ascii="Arial" w:eastAsia="Times New Roman" w:hAnsi="Arial" w:cs="Arial"/>
                <w:sz w:val="36"/>
                <w:szCs w:val="36"/>
                <w:lang w:eastAsia="de-DE"/>
              </w:rPr>
            </w:pPr>
            <w:proofErr w:type="spellStart"/>
            <w:r w:rsidRPr="001B39B4">
              <w:rPr>
                <w:color w:val="000000" w:themeColor="text1"/>
                <w:kern w:val="24"/>
                <w:sz w:val="36"/>
                <w:szCs w:val="36"/>
                <w:lang w:val="en-GB" w:eastAsia="de-DE"/>
              </w:rPr>
              <w:t>Habilidades</w:t>
            </w:r>
            <w:proofErr w:type="spellEnd"/>
            <w:r w:rsidRPr="001B39B4">
              <w:rPr>
                <w:color w:val="000000" w:themeColor="text1"/>
                <w:kern w:val="24"/>
                <w:sz w:val="36"/>
                <w:szCs w:val="36"/>
                <w:lang w:val="en-GB" w:eastAsia="de-DE"/>
              </w:rPr>
              <w:t xml:space="preserve"> de </w:t>
            </w:r>
            <w:proofErr w:type="spellStart"/>
            <w:r w:rsidRPr="001B39B4">
              <w:rPr>
                <w:color w:val="000000" w:themeColor="text1"/>
                <w:kern w:val="24"/>
                <w:sz w:val="36"/>
                <w:szCs w:val="36"/>
                <w:lang w:val="en-GB" w:eastAsia="de-DE"/>
              </w:rPr>
              <w:t>implementación</w:t>
            </w:r>
            <w:proofErr w:type="spellEnd"/>
          </w:p>
        </w:tc>
      </w:tr>
      <w:tr w:rsidR="00B405DF" w:rsidRPr="00B405DF" w14:paraId="7CC11D35"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2A19AEC" w14:textId="1B2CB051" w:rsidR="00B405DF" w:rsidRPr="00B405DF" w:rsidRDefault="001B39B4" w:rsidP="00B405DF">
            <w:pPr>
              <w:numPr>
                <w:ilvl w:val="1"/>
                <w:numId w:val="16"/>
              </w:numPr>
              <w:spacing w:line="256" w:lineRule="auto"/>
              <w:ind w:left="2606"/>
              <w:contextualSpacing/>
              <w:rPr>
                <w:rFonts w:ascii="Arial" w:eastAsia="Times New Roman" w:hAnsi="Arial" w:cs="Arial"/>
                <w:sz w:val="36"/>
                <w:szCs w:val="36"/>
                <w:lang w:eastAsia="de-DE"/>
              </w:rPr>
            </w:pPr>
            <w:proofErr w:type="spellStart"/>
            <w:r w:rsidRPr="001B39B4">
              <w:rPr>
                <w:color w:val="000000" w:themeColor="text1"/>
                <w:kern w:val="24"/>
                <w:sz w:val="36"/>
                <w:szCs w:val="36"/>
                <w:lang w:val="en-GB" w:eastAsia="de-DE"/>
              </w:rPr>
              <w:t>Habilidades</w:t>
            </w:r>
            <w:proofErr w:type="spellEnd"/>
            <w:r w:rsidRPr="001B39B4">
              <w:rPr>
                <w:color w:val="000000" w:themeColor="text1"/>
                <w:kern w:val="24"/>
                <w:sz w:val="36"/>
                <w:szCs w:val="36"/>
                <w:lang w:val="en-GB" w:eastAsia="de-DE"/>
              </w:rPr>
              <w:t xml:space="preserve"> de </w:t>
            </w:r>
            <w:proofErr w:type="spellStart"/>
            <w:r w:rsidRPr="001B39B4">
              <w:rPr>
                <w:color w:val="000000" w:themeColor="text1"/>
                <w:kern w:val="24"/>
                <w:sz w:val="36"/>
                <w:szCs w:val="36"/>
                <w:lang w:val="en-GB" w:eastAsia="de-DE"/>
              </w:rPr>
              <w:t>evaluación</w:t>
            </w:r>
            <w:proofErr w:type="spellEnd"/>
          </w:p>
        </w:tc>
      </w:tr>
      <w:tr w:rsidR="00B405DF" w:rsidRPr="008F571E" w14:paraId="357A7869"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178A736A" w14:textId="6C25F772" w:rsidR="00B405DF" w:rsidRPr="001B39B4" w:rsidRDefault="001B39B4" w:rsidP="00B405DF">
            <w:pPr>
              <w:numPr>
                <w:ilvl w:val="1"/>
                <w:numId w:val="16"/>
              </w:numPr>
              <w:spacing w:line="256" w:lineRule="auto"/>
              <w:ind w:left="2606"/>
              <w:contextualSpacing/>
              <w:rPr>
                <w:rFonts w:ascii="Arial" w:eastAsia="Times New Roman" w:hAnsi="Arial" w:cs="Arial"/>
                <w:sz w:val="36"/>
                <w:szCs w:val="36"/>
                <w:lang w:val="es-ES" w:eastAsia="de-DE"/>
              </w:rPr>
            </w:pPr>
            <w:r w:rsidRPr="001B39B4">
              <w:rPr>
                <w:color w:val="000000" w:themeColor="text1"/>
                <w:kern w:val="24"/>
                <w:sz w:val="36"/>
                <w:szCs w:val="36"/>
                <w:lang w:val="es-ES" w:eastAsia="de-DE"/>
              </w:rPr>
              <w:t>Habilidades de autoconciencia y autogestión</w:t>
            </w:r>
          </w:p>
        </w:tc>
      </w:tr>
      <w:tr w:rsidR="00B405DF" w:rsidRPr="008F571E" w14:paraId="1E3CFEB8"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366A11E3" w14:textId="7BF09352" w:rsidR="00B405DF" w:rsidRPr="0063509A" w:rsidRDefault="0063509A" w:rsidP="00B405DF">
            <w:pPr>
              <w:numPr>
                <w:ilvl w:val="1"/>
                <w:numId w:val="16"/>
              </w:numPr>
              <w:spacing w:line="256" w:lineRule="auto"/>
              <w:ind w:left="2606"/>
              <w:contextualSpacing/>
              <w:rPr>
                <w:rFonts w:ascii="Arial" w:eastAsia="Times New Roman" w:hAnsi="Arial" w:cs="Arial"/>
                <w:sz w:val="36"/>
                <w:szCs w:val="36"/>
                <w:lang w:val="es-ES" w:eastAsia="de-DE"/>
              </w:rPr>
            </w:pPr>
            <w:r w:rsidRPr="0063509A">
              <w:rPr>
                <w:color w:val="000000" w:themeColor="text1"/>
                <w:kern w:val="24"/>
                <w:sz w:val="36"/>
                <w:szCs w:val="36"/>
                <w:lang w:val="es-ES" w:eastAsia="de-DE"/>
              </w:rPr>
              <w:t>Habilidades para resolver problemas y tomar decisiones</w:t>
            </w:r>
          </w:p>
        </w:tc>
      </w:tr>
      <w:tr w:rsidR="00B405DF" w:rsidRPr="00B405DF" w14:paraId="3C17857C"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250496BD" w14:textId="6E8C074D"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proofErr w:type="spellStart"/>
            <w:r w:rsidRPr="00B405DF">
              <w:rPr>
                <w:color w:val="000000" w:themeColor="text1"/>
                <w:kern w:val="24"/>
                <w:sz w:val="36"/>
                <w:szCs w:val="36"/>
                <w:lang w:val="en-GB" w:eastAsia="de-DE"/>
              </w:rPr>
              <w:lastRenderedPageBreak/>
              <w:t>Flexibili</w:t>
            </w:r>
            <w:r w:rsidR="0063509A">
              <w:rPr>
                <w:color w:val="000000" w:themeColor="text1"/>
                <w:kern w:val="24"/>
                <w:sz w:val="36"/>
                <w:szCs w:val="36"/>
                <w:lang w:val="en-GB" w:eastAsia="de-DE"/>
              </w:rPr>
              <w:t>dad</w:t>
            </w:r>
            <w:proofErr w:type="spellEnd"/>
          </w:p>
        </w:tc>
      </w:tr>
      <w:tr w:rsidR="00B405DF" w:rsidRPr="00B405DF" w14:paraId="66E99562" w14:textId="77777777" w:rsidTr="00C31B35">
        <w:trPr>
          <w:trHeight w:val="456"/>
        </w:trPr>
        <w:tc>
          <w:tcPr>
            <w:tcW w:w="5000"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2" w:type="dxa"/>
              <w:left w:w="33" w:type="dxa"/>
              <w:bottom w:w="0" w:type="dxa"/>
              <w:right w:w="33" w:type="dxa"/>
            </w:tcMar>
            <w:vAlign w:val="center"/>
            <w:hideMark/>
          </w:tcPr>
          <w:p w14:paraId="6D68C20E" w14:textId="589D2A03" w:rsidR="00B405DF" w:rsidRPr="00B405DF" w:rsidRDefault="00B405DF" w:rsidP="00B405DF">
            <w:pPr>
              <w:numPr>
                <w:ilvl w:val="1"/>
                <w:numId w:val="16"/>
              </w:numPr>
              <w:spacing w:line="256" w:lineRule="auto"/>
              <w:ind w:left="2606"/>
              <w:contextualSpacing/>
              <w:rPr>
                <w:rFonts w:ascii="Arial" w:eastAsia="Times New Roman" w:hAnsi="Arial" w:cs="Arial"/>
                <w:sz w:val="36"/>
                <w:szCs w:val="36"/>
                <w:lang w:eastAsia="de-DE"/>
              </w:rPr>
            </w:pPr>
            <w:proofErr w:type="spellStart"/>
            <w:r w:rsidRPr="00B405DF">
              <w:rPr>
                <w:color w:val="000000" w:themeColor="text1"/>
                <w:kern w:val="24"/>
                <w:sz w:val="36"/>
                <w:szCs w:val="36"/>
                <w:lang w:val="en-GB" w:eastAsia="de-DE"/>
              </w:rPr>
              <w:t>Pa</w:t>
            </w:r>
            <w:r w:rsidR="0063509A">
              <w:rPr>
                <w:color w:val="000000" w:themeColor="text1"/>
                <w:kern w:val="24"/>
                <w:sz w:val="36"/>
                <w:szCs w:val="36"/>
                <w:lang w:val="en-GB" w:eastAsia="de-DE"/>
              </w:rPr>
              <w:t>ciencia</w:t>
            </w:r>
            <w:proofErr w:type="spellEnd"/>
          </w:p>
        </w:tc>
      </w:tr>
      <w:tr w:rsidR="00B405DF" w:rsidRPr="008F571E" w14:paraId="7AE348C8" w14:textId="77777777" w:rsidTr="00C31B35">
        <w:trPr>
          <w:trHeight w:val="295"/>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33" w:type="dxa"/>
              <w:bottom w:w="0" w:type="dxa"/>
              <w:right w:w="33" w:type="dxa"/>
            </w:tcMar>
            <w:vAlign w:val="center"/>
            <w:hideMark/>
          </w:tcPr>
          <w:p w14:paraId="2A14CC03" w14:textId="7ADFF0C1" w:rsidR="00B405DF" w:rsidRPr="00E245A7" w:rsidRDefault="00E245A7" w:rsidP="00B405DF">
            <w:pPr>
              <w:spacing w:line="256" w:lineRule="auto"/>
              <w:jc w:val="center"/>
              <w:rPr>
                <w:rFonts w:ascii="Arial" w:eastAsia="Times New Roman" w:hAnsi="Arial" w:cs="Arial"/>
                <w:sz w:val="36"/>
                <w:szCs w:val="36"/>
                <w:lang w:val="es-ES" w:eastAsia="de-DE"/>
              </w:rPr>
            </w:pPr>
            <w:r w:rsidRPr="00E245A7">
              <w:rPr>
                <w:color w:val="000000" w:themeColor="text1"/>
                <w:kern w:val="24"/>
                <w:sz w:val="24"/>
                <w:szCs w:val="24"/>
                <w:lang w:val="es-ES" w:eastAsia="de-DE"/>
              </w:rPr>
              <w:t>La lista puede no estar completa y puede complementarse y modificarse en el contexto de la situación individual.</w:t>
            </w:r>
          </w:p>
        </w:tc>
      </w:tr>
    </w:tbl>
    <w:p w14:paraId="223346D8" w14:textId="77777777" w:rsidR="008C618D" w:rsidRPr="00E245A7" w:rsidRDefault="008C618D" w:rsidP="008C618D">
      <w:pPr>
        <w:rPr>
          <w:sz w:val="10"/>
          <w:szCs w:val="10"/>
          <w:lang w:val="es-ES"/>
        </w:rPr>
      </w:pPr>
    </w:p>
    <w:p w14:paraId="15EC3FD9" w14:textId="6D8EDC04" w:rsidR="00787F8D" w:rsidRPr="00E245A7" w:rsidRDefault="00787F8D" w:rsidP="00305C89">
      <w:pPr>
        <w:pStyle w:val="MittlereSchattierung1-Akzent11"/>
        <w:spacing w:line="276" w:lineRule="auto"/>
        <w:ind w:left="2977" w:hanging="2977"/>
        <w:jc w:val="both"/>
        <w:rPr>
          <w:rFonts w:ascii="Times New Roman" w:hAnsi="Times New Roman"/>
          <w:i/>
          <w:lang w:val="es-ES"/>
        </w:rPr>
      </w:pPr>
    </w:p>
    <w:p w14:paraId="1C9B6510" w14:textId="5CA59607" w:rsidR="00570954" w:rsidRPr="00E245A7" w:rsidRDefault="00570954" w:rsidP="00305C89">
      <w:pPr>
        <w:pStyle w:val="MittlereSchattierung1-Akzent11"/>
        <w:spacing w:line="276" w:lineRule="auto"/>
        <w:ind w:left="2977" w:hanging="2977"/>
        <w:jc w:val="both"/>
        <w:rPr>
          <w:rFonts w:ascii="Times New Roman" w:hAnsi="Times New Roman"/>
          <w:i/>
          <w:lang w:val="es-ES"/>
        </w:rPr>
      </w:pPr>
    </w:p>
    <w:p w14:paraId="57797CF5" w14:textId="6ABBAADA" w:rsidR="00B405DF" w:rsidRPr="00E245A7" w:rsidRDefault="00B405DF" w:rsidP="00305C89">
      <w:pPr>
        <w:pStyle w:val="MittlereSchattierung1-Akzent11"/>
        <w:spacing w:line="276" w:lineRule="auto"/>
        <w:ind w:left="2977" w:hanging="2977"/>
        <w:jc w:val="both"/>
        <w:rPr>
          <w:rFonts w:ascii="Times New Roman" w:hAnsi="Times New Roman"/>
          <w:i/>
          <w:lang w:val="es-ES"/>
        </w:rPr>
      </w:pPr>
    </w:p>
    <w:p w14:paraId="13C50F58" w14:textId="7CC8C72D" w:rsidR="00570954" w:rsidRPr="003A0729" w:rsidRDefault="00C31B35" w:rsidP="00C31B35">
      <w:pPr>
        <w:pStyle w:val="Ttulo2"/>
        <w:rPr>
          <w:sz w:val="28"/>
          <w:lang w:val="es-ES"/>
        </w:rPr>
      </w:pPr>
      <w:bookmarkStart w:id="2" w:name="_Toc99366800"/>
      <w:r w:rsidRPr="003A0729">
        <w:rPr>
          <w:sz w:val="40"/>
          <w:lang w:val="es-ES"/>
        </w:rPr>
        <w:t xml:space="preserve">2. </w:t>
      </w:r>
      <w:bookmarkEnd w:id="2"/>
      <w:r w:rsidR="003A0729" w:rsidRPr="003A0729">
        <w:rPr>
          <w:sz w:val="40"/>
          <w:lang w:val="es-ES"/>
        </w:rPr>
        <w:t xml:space="preserve">Investigación sobre competencias en digitalización y </w:t>
      </w:r>
      <w:proofErr w:type="spellStart"/>
      <w:r w:rsidR="003A0729" w:rsidRPr="003A0729">
        <w:rPr>
          <w:sz w:val="40"/>
          <w:lang w:val="es-ES"/>
        </w:rPr>
        <w:t>Streaming</w:t>
      </w:r>
      <w:proofErr w:type="spellEnd"/>
      <w:r w:rsidR="001703BD" w:rsidRPr="003A0729">
        <w:rPr>
          <w:sz w:val="40"/>
          <w:lang w:val="es-ES"/>
        </w:rPr>
        <w:t xml:space="preserve"> </w:t>
      </w:r>
    </w:p>
    <w:p w14:paraId="074D206E" w14:textId="34E1DA01" w:rsidR="00570954" w:rsidRPr="003A0729" w:rsidRDefault="00570954" w:rsidP="00B405DF">
      <w:pPr>
        <w:pStyle w:val="MittlereSchattierung1-Akzent11"/>
        <w:spacing w:line="360" w:lineRule="auto"/>
        <w:jc w:val="both"/>
        <w:rPr>
          <w:rFonts w:asciiTheme="minorHAnsi" w:hAnsiTheme="minorHAnsi" w:cstheme="minorHAnsi"/>
          <w:lang w:val="es-ES"/>
        </w:rPr>
      </w:pPr>
    </w:p>
    <w:p w14:paraId="4A3EA967" w14:textId="3DB7C027" w:rsidR="00570954" w:rsidRPr="00527D8E" w:rsidRDefault="00527D8E" w:rsidP="00B405DF">
      <w:pPr>
        <w:pStyle w:val="MittlereSchattierung1-Akzent11"/>
        <w:spacing w:line="360" w:lineRule="auto"/>
        <w:jc w:val="both"/>
        <w:rPr>
          <w:rFonts w:asciiTheme="minorHAnsi" w:hAnsiTheme="minorHAnsi" w:cstheme="minorHAnsi"/>
          <w:sz w:val="28"/>
          <w:szCs w:val="28"/>
          <w:lang w:val="es-ES"/>
        </w:rPr>
      </w:pPr>
      <w:r w:rsidRPr="00527D8E">
        <w:rPr>
          <w:rFonts w:asciiTheme="minorHAnsi" w:hAnsiTheme="minorHAnsi" w:cstheme="minorHAnsi"/>
          <w:sz w:val="28"/>
          <w:szCs w:val="28"/>
          <w:lang w:val="es-ES"/>
        </w:rPr>
        <w:t>Para explicar las competencias necesarias que los docentes y formadores necesitan para incorporar</w:t>
      </w:r>
      <w:r>
        <w:rPr>
          <w:rFonts w:asciiTheme="minorHAnsi" w:hAnsiTheme="minorHAnsi" w:cstheme="minorHAnsi"/>
          <w:sz w:val="28"/>
          <w:szCs w:val="28"/>
          <w:lang w:val="es-ES"/>
        </w:rPr>
        <w:t xml:space="preserve"> los</w:t>
      </w:r>
      <w:r w:rsidRPr="00527D8E">
        <w:rPr>
          <w:rFonts w:asciiTheme="minorHAnsi" w:hAnsiTheme="minorHAnsi" w:cstheme="minorHAnsi"/>
          <w:sz w:val="28"/>
          <w:szCs w:val="28"/>
          <w:lang w:val="es-ES"/>
        </w:rPr>
        <w:t xml:space="preserve"> enfoques de transmisión en las escuelas, el perfil de competencia en este campo y </w:t>
      </w:r>
      <w:r>
        <w:rPr>
          <w:rFonts w:asciiTheme="minorHAnsi" w:hAnsiTheme="minorHAnsi" w:cstheme="minorHAnsi"/>
          <w:sz w:val="28"/>
          <w:szCs w:val="28"/>
          <w:lang w:val="es-ES"/>
        </w:rPr>
        <w:t>el</w:t>
      </w:r>
      <w:r w:rsidRPr="00527D8E">
        <w:rPr>
          <w:rFonts w:asciiTheme="minorHAnsi" w:hAnsiTheme="minorHAnsi" w:cstheme="minorHAnsi"/>
          <w:sz w:val="28"/>
          <w:szCs w:val="28"/>
          <w:lang w:val="es-ES"/>
        </w:rPr>
        <w:t xml:space="preserve"> objetivo deben tomarse como </w:t>
      </w:r>
      <w:r>
        <w:rPr>
          <w:rFonts w:asciiTheme="minorHAnsi" w:hAnsiTheme="minorHAnsi" w:cstheme="minorHAnsi"/>
          <w:sz w:val="28"/>
          <w:szCs w:val="28"/>
          <w:lang w:val="es-ES"/>
        </w:rPr>
        <w:t>punto</w:t>
      </w:r>
      <w:r w:rsidRPr="00527D8E">
        <w:rPr>
          <w:rFonts w:asciiTheme="minorHAnsi" w:hAnsiTheme="minorHAnsi" w:cstheme="minorHAnsi"/>
          <w:sz w:val="28"/>
          <w:szCs w:val="28"/>
          <w:lang w:val="es-ES"/>
        </w:rPr>
        <w:t xml:space="preserve"> de investigación. Por lo tanto, </w:t>
      </w:r>
      <w:r>
        <w:rPr>
          <w:rFonts w:asciiTheme="minorHAnsi" w:hAnsiTheme="minorHAnsi" w:cstheme="minorHAnsi"/>
          <w:sz w:val="28"/>
          <w:szCs w:val="28"/>
          <w:lang w:val="es-ES"/>
        </w:rPr>
        <w:t>hay que tener en cuenta que</w:t>
      </w:r>
      <w:r w:rsidRPr="00527D8E">
        <w:rPr>
          <w:rFonts w:asciiTheme="minorHAnsi" w:hAnsiTheme="minorHAnsi" w:cstheme="minorHAnsi"/>
          <w:sz w:val="28"/>
          <w:szCs w:val="28"/>
          <w:lang w:val="es-ES"/>
        </w:rPr>
        <w:t xml:space="preserve"> las competencias digitales</w:t>
      </w:r>
      <w:r>
        <w:rPr>
          <w:rFonts w:asciiTheme="minorHAnsi" w:hAnsiTheme="minorHAnsi" w:cstheme="minorHAnsi"/>
          <w:sz w:val="28"/>
          <w:szCs w:val="28"/>
          <w:lang w:val="es-ES"/>
        </w:rPr>
        <w:t xml:space="preserve"> siguen en construcción y </w:t>
      </w:r>
      <w:r w:rsidRPr="00527D8E">
        <w:rPr>
          <w:rFonts w:asciiTheme="minorHAnsi" w:hAnsiTheme="minorHAnsi" w:cstheme="minorHAnsi"/>
          <w:sz w:val="28"/>
          <w:szCs w:val="28"/>
          <w:lang w:val="es-ES"/>
        </w:rPr>
        <w:t>que son el techo de las competencias de digitalización e incluso para las competencias de transmisión. Este es el trasfondo para desarrollar un perfil de competencias hecho a medida para profesores y formadores en la</w:t>
      </w:r>
      <w:r>
        <w:rPr>
          <w:rFonts w:asciiTheme="minorHAnsi" w:hAnsiTheme="minorHAnsi" w:cstheme="minorHAnsi"/>
          <w:sz w:val="28"/>
          <w:szCs w:val="28"/>
          <w:lang w:val="es-ES"/>
        </w:rPr>
        <w:t>s</w:t>
      </w:r>
      <w:r w:rsidRPr="00527D8E">
        <w:rPr>
          <w:rFonts w:asciiTheme="minorHAnsi" w:hAnsiTheme="minorHAnsi" w:cstheme="minorHAnsi"/>
          <w:sz w:val="28"/>
          <w:szCs w:val="28"/>
          <w:lang w:val="es-ES"/>
        </w:rPr>
        <w:t xml:space="preserve"> escuela</w:t>
      </w:r>
      <w:r>
        <w:rPr>
          <w:rFonts w:asciiTheme="minorHAnsi" w:hAnsiTheme="minorHAnsi" w:cstheme="minorHAnsi"/>
          <w:sz w:val="28"/>
          <w:szCs w:val="28"/>
          <w:lang w:val="es-ES"/>
        </w:rPr>
        <w:t>s</w:t>
      </w:r>
      <w:r w:rsidRPr="00527D8E">
        <w:rPr>
          <w:rFonts w:asciiTheme="minorHAnsi" w:hAnsiTheme="minorHAnsi" w:cstheme="minorHAnsi"/>
          <w:sz w:val="28"/>
          <w:szCs w:val="28"/>
          <w:lang w:val="es-ES"/>
        </w:rPr>
        <w:t>.</w:t>
      </w:r>
    </w:p>
    <w:p w14:paraId="3DB107E8" w14:textId="77777777" w:rsidR="00527D8E" w:rsidRPr="00527D8E" w:rsidRDefault="00527D8E" w:rsidP="00B405DF">
      <w:pPr>
        <w:pStyle w:val="MittlereSchattierung1-Akzent11"/>
        <w:spacing w:line="360" w:lineRule="auto"/>
        <w:jc w:val="both"/>
        <w:rPr>
          <w:rFonts w:asciiTheme="minorHAnsi" w:hAnsiTheme="minorHAnsi" w:cstheme="minorHAnsi"/>
          <w:sz w:val="28"/>
          <w:szCs w:val="28"/>
          <w:lang w:val="es-ES"/>
        </w:rPr>
      </w:pPr>
    </w:p>
    <w:p w14:paraId="3BE56689" w14:textId="1306E61F" w:rsidR="00C62704" w:rsidRPr="00527D8E" w:rsidRDefault="00527D8E" w:rsidP="00B405DF">
      <w:pPr>
        <w:spacing w:line="360" w:lineRule="auto"/>
        <w:jc w:val="both"/>
        <w:rPr>
          <w:rFonts w:asciiTheme="minorHAnsi" w:hAnsiTheme="minorHAnsi" w:cstheme="minorHAnsi"/>
          <w:sz w:val="28"/>
          <w:szCs w:val="28"/>
          <w:lang w:val="es-ES"/>
        </w:rPr>
      </w:pPr>
      <w:r w:rsidRPr="00527D8E">
        <w:rPr>
          <w:rFonts w:asciiTheme="minorHAnsi" w:hAnsiTheme="minorHAnsi" w:cstheme="minorHAnsi"/>
          <w:sz w:val="28"/>
          <w:szCs w:val="28"/>
          <w:lang w:val="es-ES"/>
        </w:rPr>
        <w:t xml:space="preserve">En el año 2017, SCHORB desarrolla un perfil de competencias que, situado bajo el techo de la competencia digital, se ubica el conocimiento mediático, la actuación mediática y la reflexión mediática (cf. SCHORB 2017, p. 257ff.). Estos tres tipos son los elementos fundamentales </w:t>
      </w:r>
      <w:r>
        <w:rPr>
          <w:rFonts w:asciiTheme="minorHAnsi" w:hAnsiTheme="minorHAnsi" w:cstheme="minorHAnsi"/>
          <w:sz w:val="28"/>
          <w:szCs w:val="28"/>
          <w:lang w:val="es-ES"/>
        </w:rPr>
        <w:t>en la construcción</w:t>
      </w:r>
      <w:r w:rsidRPr="00527D8E">
        <w:rPr>
          <w:rFonts w:asciiTheme="minorHAnsi" w:hAnsiTheme="minorHAnsi" w:cstheme="minorHAnsi"/>
          <w:sz w:val="28"/>
          <w:szCs w:val="28"/>
          <w:lang w:val="es-ES"/>
        </w:rPr>
        <w:t xml:space="preserve"> de la competencia digital. Estos incluyen un total de 11 dimensiones, que consta</w:t>
      </w:r>
      <w:r>
        <w:rPr>
          <w:rFonts w:asciiTheme="minorHAnsi" w:hAnsiTheme="minorHAnsi" w:cstheme="minorHAnsi"/>
          <w:sz w:val="28"/>
          <w:szCs w:val="28"/>
          <w:lang w:val="es-ES"/>
        </w:rPr>
        <w:t xml:space="preserve"> también</w:t>
      </w:r>
      <w:r w:rsidRPr="00527D8E">
        <w:rPr>
          <w:rFonts w:asciiTheme="minorHAnsi" w:hAnsiTheme="minorHAnsi" w:cstheme="minorHAnsi"/>
          <w:sz w:val="28"/>
          <w:szCs w:val="28"/>
          <w:lang w:val="es-ES"/>
        </w:rPr>
        <w:t xml:space="preserve"> de más </w:t>
      </w:r>
      <w:proofErr w:type="spellStart"/>
      <w:r w:rsidRPr="00527D8E">
        <w:rPr>
          <w:rFonts w:asciiTheme="minorHAnsi" w:hAnsiTheme="minorHAnsi" w:cstheme="minorHAnsi"/>
          <w:sz w:val="28"/>
          <w:szCs w:val="28"/>
          <w:lang w:val="es-ES"/>
        </w:rPr>
        <w:t>subdimensiones</w:t>
      </w:r>
      <w:proofErr w:type="spellEnd"/>
      <w:r w:rsidRPr="00527D8E">
        <w:rPr>
          <w:rFonts w:asciiTheme="minorHAnsi" w:hAnsiTheme="minorHAnsi" w:cstheme="minorHAnsi"/>
          <w:sz w:val="28"/>
          <w:szCs w:val="28"/>
          <w:lang w:val="es-ES"/>
        </w:rPr>
        <w:t xml:space="preserve"> (</w:t>
      </w:r>
      <w:proofErr w:type="spellStart"/>
      <w:r w:rsidRPr="00527D8E">
        <w:rPr>
          <w:rFonts w:asciiTheme="minorHAnsi" w:hAnsiTheme="minorHAnsi" w:cstheme="minorHAnsi"/>
          <w:sz w:val="28"/>
          <w:szCs w:val="28"/>
          <w:lang w:val="es-ES"/>
        </w:rPr>
        <w:t>ebd</w:t>
      </w:r>
      <w:proofErr w:type="spellEnd"/>
      <w:r w:rsidRPr="00527D8E">
        <w:rPr>
          <w:rFonts w:asciiTheme="minorHAnsi" w:hAnsiTheme="minorHAnsi" w:cstheme="minorHAnsi"/>
          <w:sz w:val="28"/>
          <w:szCs w:val="28"/>
          <w:lang w:val="es-ES"/>
        </w:rPr>
        <w:t xml:space="preserve">.). Además, el científico dividió el modelo en dos partes: aprendiz y profesor/entrenador. En sus explicaciones, muestra </w:t>
      </w:r>
      <w:r w:rsidRPr="00527D8E">
        <w:rPr>
          <w:rFonts w:asciiTheme="minorHAnsi" w:hAnsiTheme="minorHAnsi" w:cstheme="minorHAnsi"/>
          <w:sz w:val="28"/>
          <w:szCs w:val="28"/>
          <w:lang w:val="es-ES"/>
        </w:rPr>
        <w:lastRenderedPageBreak/>
        <w:t>que algunas dimensiones son solo para profesores, otras solo para estudiantes y algunas dimensiones de competencias digitales se aplican a ambos grupos.</w:t>
      </w:r>
    </w:p>
    <w:p w14:paraId="54714A5B" w14:textId="4C83E625" w:rsidR="00570954" w:rsidRPr="00951934" w:rsidRDefault="00951934" w:rsidP="00B405DF">
      <w:pPr>
        <w:spacing w:line="360" w:lineRule="auto"/>
        <w:jc w:val="both"/>
        <w:rPr>
          <w:rFonts w:asciiTheme="minorHAnsi" w:hAnsiTheme="minorHAnsi" w:cstheme="minorHAnsi"/>
          <w:sz w:val="28"/>
          <w:szCs w:val="28"/>
          <w:lang w:val="es-ES"/>
        </w:rPr>
      </w:pPr>
      <w:r w:rsidRPr="00951934">
        <w:rPr>
          <w:rFonts w:asciiTheme="minorHAnsi" w:hAnsiTheme="minorHAnsi" w:cstheme="minorHAnsi"/>
          <w:sz w:val="28"/>
          <w:szCs w:val="28"/>
          <w:lang w:val="es-ES"/>
        </w:rPr>
        <w:t xml:space="preserve">La siguiente tabla se </w:t>
      </w:r>
      <w:r>
        <w:rPr>
          <w:rFonts w:asciiTheme="minorHAnsi" w:hAnsiTheme="minorHAnsi" w:cstheme="minorHAnsi"/>
          <w:sz w:val="28"/>
          <w:szCs w:val="28"/>
          <w:lang w:val="es-ES"/>
        </w:rPr>
        <w:t>basa</w:t>
      </w:r>
      <w:r w:rsidRPr="00951934">
        <w:rPr>
          <w:rFonts w:asciiTheme="minorHAnsi" w:hAnsiTheme="minorHAnsi" w:cstheme="minorHAnsi"/>
          <w:sz w:val="28"/>
          <w:szCs w:val="28"/>
          <w:lang w:val="es-ES"/>
        </w:rPr>
        <w:t xml:space="preserve"> en la explicación de las competencias digitales basada en la estructura del modelo de </w:t>
      </w:r>
      <w:proofErr w:type="spellStart"/>
      <w:r w:rsidRPr="00951934">
        <w:rPr>
          <w:rFonts w:asciiTheme="minorHAnsi" w:hAnsiTheme="minorHAnsi" w:cstheme="minorHAnsi"/>
          <w:sz w:val="28"/>
          <w:szCs w:val="28"/>
          <w:lang w:val="es-ES"/>
        </w:rPr>
        <w:t>Schorb</w:t>
      </w:r>
      <w:proofErr w:type="spellEnd"/>
      <w:r w:rsidRPr="00951934">
        <w:rPr>
          <w:rFonts w:asciiTheme="minorHAnsi" w:hAnsiTheme="minorHAnsi" w:cstheme="minorHAnsi"/>
          <w:sz w:val="28"/>
          <w:szCs w:val="28"/>
          <w:lang w:val="es-ES"/>
        </w:rPr>
        <w:t xml:space="preserve">, 2017. La tabla incorpora la dimensión, </w:t>
      </w:r>
      <w:proofErr w:type="gramStart"/>
      <w:r w:rsidRPr="00951934">
        <w:rPr>
          <w:rFonts w:asciiTheme="minorHAnsi" w:hAnsiTheme="minorHAnsi" w:cstheme="minorHAnsi"/>
          <w:sz w:val="28"/>
          <w:szCs w:val="28"/>
          <w:lang w:val="es-ES"/>
        </w:rPr>
        <w:t xml:space="preserve">la </w:t>
      </w:r>
      <w:proofErr w:type="spellStart"/>
      <w:r w:rsidRPr="00951934">
        <w:rPr>
          <w:rFonts w:asciiTheme="minorHAnsi" w:hAnsiTheme="minorHAnsi" w:cstheme="minorHAnsi"/>
          <w:sz w:val="28"/>
          <w:szCs w:val="28"/>
          <w:lang w:val="es-ES"/>
        </w:rPr>
        <w:t>subdimensión</w:t>
      </w:r>
      <w:proofErr w:type="spellEnd"/>
      <w:proofErr w:type="gramEnd"/>
      <w:r w:rsidRPr="00951934">
        <w:rPr>
          <w:rFonts w:asciiTheme="minorHAnsi" w:hAnsiTheme="minorHAnsi" w:cstheme="minorHAnsi"/>
          <w:sz w:val="28"/>
          <w:szCs w:val="28"/>
          <w:lang w:val="es-ES"/>
        </w:rPr>
        <w:t xml:space="preserve"> y la explicación de la misma (cf. SCHORB 2017, p. 257ff.). Aquí, se puede asignar la siguiente dimensión:</w:t>
      </w:r>
    </w:p>
    <w:p w14:paraId="614E26A3" w14:textId="3E54E434" w:rsidR="00570954" w:rsidRPr="003A0729" w:rsidRDefault="001703BD" w:rsidP="001703BD">
      <w:pPr>
        <w:pStyle w:val="Ttulo2"/>
        <w:rPr>
          <w:sz w:val="40"/>
          <w:szCs w:val="40"/>
          <w:lang w:val="es-ES"/>
        </w:rPr>
      </w:pPr>
      <w:bookmarkStart w:id="3" w:name="_Toc99366801"/>
      <w:r w:rsidRPr="003A0729">
        <w:rPr>
          <w:sz w:val="40"/>
          <w:szCs w:val="40"/>
          <w:lang w:val="es-ES"/>
        </w:rPr>
        <w:t>3.</w:t>
      </w:r>
      <w:r w:rsidR="001F1206" w:rsidRPr="003A0729">
        <w:rPr>
          <w:sz w:val="40"/>
          <w:szCs w:val="40"/>
          <w:lang w:val="es-ES"/>
        </w:rPr>
        <w:t xml:space="preserve"> </w:t>
      </w:r>
      <w:bookmarkEnd w:id="3"/>
      <w:r w:rsidR="003A0729" w:rsidRPr="003A0729">
        <w:rPr>
          <w:sz w:val="40"/>
          <w:szCs w:val="40"/>
          <w:lang w:val="es-ES"/>
        </w:rPr>
        <w:t>Competencias digitales general</w:t>
      </w:r>
      <w:r w:rsidR="003A0729">
        <w:rPr>
          <w:sz w:val="40"/>
          <w:szCs w:val="40"/>
          <w:lang w:val="es-ES"/>
        </w:rPr>
        <w:t>es para el enfoque SAFE</w:t>
      </w:r>
    </w:p>
    <w:p w14:paraId="756F1718" w14:textId="77777777" w:rsidR="001703BD" w:rsidRPr="003A0729" w:rsidRDefault="001703BD" w:rsidP="001703BD">
      <w:pPr>
        <w:rPr>
          <w:lang w:val="es-ES"/>
        </w:rPr>
      </w:pPr>
    </w:p>
    <w:p w14:paraId="0E2D191A" w14:textId="1A1B9F27" w:rsidR="00570954" w:rsidRPr="003A0729" w:rsidRDefault="00D42B52" w:rsidP="001703BD">
      <w:pPr>
        <w:spacing w:line="360" w:lineRule="auto"/>
        <w:jc w:val="both"/>
        <w:rPr>
          <w:rFonts w:asciiTheme="minorHAnsi" w:hAnsiTheme="minorHAnsi" w:cstheme="minorHAnsi"/>
          <w:sz w:val="28"/>
          <w:szCs w:val="28"/>
          <w:lang w:val="es-ES"/>
        </w:rPr>
      </w:pPr>
      <w:r>
        <w:rPr>
          <w:rFonts w:asciiTheme="minorHAnsi" w:hAnsiTheme="minorHAnsi" w:cstheme="minorHAnsi"/>
          <w:sz w:val="28"/>
          <w:szCs w:val="28"/>
          <w:lang w:val="es-ES"/>
        </w:rPr>
        <w:t>Competencias digitales</w:t>
      </w:r>
      <w:r w:rsidR="00B405DF" w:rsidRPr="003A0729">
        <w:rPr>
          <w:rFonts w:asciiTheme="minorHAnsi" w:hAnsiTheme="minorHAnsi" w:cstheme="minorHAnsi"/>
          <w:sz w:val="28"/>
          <w:szCs w:val="28"/>
          <w:lang w:val="es-ES"/>
        </w:rPr>
        <w:t xml:space="preserve"> (cf. </w:t>
      </w:r>
      <w:proofErr w:type="spellStart"/>
      <w:r w:rsidR="00B405DF" w:rsidRPr="003A0729">
        <w:rPr>
          <w:rFonts w:asciiTheme="minorHAnsi" w:hAnsiTheme="minorHAnsi" w:cstheme="minorHAnsi"/>
          <w:smallCaps/>
          <w:sz w:val="28"/>
          <w:szCs w:val="28"/>
          <w:lang w:val="es-ES"/>
        </w:rPr>
        <w:t>Schorb</w:t>
      </w:r>
      <w:proofErr w:type="spellEnd"/>
      <w:r w:rsidR="00B405DF" w:rsidRPr="003A0729">
        <w:rPr>
          <w:rFonts w:asciiTheme="minorHAnsi" w:hAnsiTheme="minorHAnsi" w:cstheme="minorHAnsi"/>
          <w:sz w:val="28"/>
          <w:szCs w:val="28"/>
          <w:lang w:val="es-ES"/>
        </w:rPr>
        <w:t xml:space="preserve"> 2017, p. 257ff.).</w:t>
      </w:r>
    </w:p>
    <w:p w14:paraId="7328C4C5" w14:textId="50C37DA2" w:rsidR="00570954" w:rsidRPr="00D42B52" w:rsidRDefault="00D42B52" w:rsidP="001703BD">
      <w:pPr>
        <w:pStyle w:val="Prrafodelista"/>
        <w:numPr>
          <w:ilvl w:val="0"/>
          <w:numId w:val="15"/>
        </w:numPr>
        <w:spacing w:line="360" w:lineRule="auto"/>
        <w:jc w:val="both"/>
        <w:rPr>
          <w:rFonts w:asciiTheme="minorHAnsi" w:hAnsiTheme="minorHAnsi" w:cstheme="minorHAnsi"/>
          <w:b/>
          <w:sz w:val="28"/>
          <w:szCs w:val="28"/>
          <w:lang w:val="es-ES"/>
        </w:rPr>
      </w:pPr>
      <w:r w:rsidRPr="00D42B52">
        <w:rPr>
          <w:rFonts w:asciiTheme="minorHAnsi" w:hAnsiTheme="minorHAnsi" w:cstheme="minorHAnsi"/>
          <w:b/>
          <w:sz w:val="28"/>
          <w:szCs w:val="28"/>
          <w:lang w:val="es-ES"/>
        </w:rPr>
        <w:t>Conocimiento mediático (Conocimiento funcional y estructural)</w:t>
      </w:r>
    </w:p>
    <w:p w14:paraId="2D7ECB9A" w14:textId="59666199" w:rsidR="00D42B52" w:rsidRDefault="00D42B52" w:rsidP="00D42B52">
      <w:pPr>
        <w:pStyle w:val="Prrafodelista"/>
        <w:numPr>
          <w:ilvl w:val="0"/>
          <w:numId w:val="15"/>
        </w:numPr>
        <w:spacing w:line="360" w:lineRule="auto"/>
        <w:jc w:val="both"/>
        <w:rPr>
          <w:rFonts w:asciiTheme="minorHAnsi" w:hAnsiTheme="minorHAnsi" w:cstheme="minorHAnsi"/>
          <w:b/>
          <w:sz w:val="28"/>
          <w:szCs w:val="28"/>
          <w:lang w:val="es-ES"/>
        </w:rPr>
      </w:pPr>
      <w:r w:rsidRPr="00D42B52">
        <w:rPr>
          <w:rFonts w:asciiTheme="minorHAnsi" w:hAnsiTheme="minorHAnsi" w:cstheme="minorHAnsi"/>
          <w:b/>
          <w:sz w:val="28"/>
          <w:szCs w:val="28"/>
          <w:lang w:val="es-ES"/>
        </w:rPr>
        <w:t>Reflexión mediática (Reflexión sobre uno mismo, sobre los medios y sobre lo social)</w:t>
      </w:r>
    </w:p>
    <w:p w14:paraId="6A51A426" w14:textId="1876A1D9" w:rsidR="00B405DF" w:rsidRDefault="00D42B52" w:rsidP="00D42B52">
      <w:pPr>
        <w:pStyle w:val="Prrafodelista"/>
        <w:numPr>
          <w:ilvl w:val="0"/>
          <w:numId w:val="15"/>
        </w:numPr>
        <w:spacing w:line="360" w:lineRule="auto"/>
        <w:jc w:val="both"/>
        <w:rPr>
          <w:rFonts w:asciiTheme="minorHAnsi" w:hAnsiTheme="minorHAnsi" w:cstheme="minorHAnsi"/>
          <w:b/>
          <w:sz w:val="28"/>
          <w:szCs w:val="28"/>
          <w:lang w:val="es-ES"/>
        </w:rPr>
      </w:pPr>
      <w:r w:rsidRPr="00D42B52">
        <w:rPr>
          <w:rFonts w:asciiTheme="minorHAnsi" w:hAnsiTheme="minorHAnsi" w:cstheme="minorHAnsi"/>
          <w:b/>
          <w:sz w:val="28"/>
          <w:szCs w:val="28"/>
          <w:lang w:val="es-ES"/>
        </w:rPr>
        <w:t>Actuación mediática (Acción comunicativa, creativa y participativa)</w:t>
      </w:r>
    </w:p>
    <w:p w14:paraId="1A2BBA68" w14:textId="77777777" w:rsidR="00D42B52" w:rsidRDefault="00D42B52" w:rsidP="00D42B52">
      <w:pPr>
        <w:pStyle w:val="Prrafodelista"/>
        <w:spacing w:line="360" w:lineRule="auto"/>
        <w:ind w:left="1080"/>
        <w:jc w:val="both"/>
        <w:rPr>
          <w:rFonts w:asciiTheme="minorHAnsi" w:hAnsiTheme="minorHAnsi" w:cstheme="minorHAnsi"/>
          <w:b/>
          <w:sz w:val="28"/>
          <w:szCs w:val="28"/>
          <w:lang w:val="es-ES"/>
        </w:rPr>
      </w:pPr>
    </w:p>
    <w:p w14:paraId="29EE21AD" w14:textId="7D71F951" w:rsidR="00570954" w:rsidRPr="001703BD" w:rsidRDefault="00D42B52" w:rsidP="00570954">
      <w:pPr>
        <w:pStyle w:val="Prrafodelista"/>
        <w:numPr>
          <w:ilvl w:val="0"/>
          <w:numId w:val="14"/>
        </w:numPr>
        <w:rPr>
          <w:b/>
          <w:sz w:val="28"/>
        </w:rPr>
      </w:pPr>
      <w:r w:rsidRPr="00D42B52">
        <w:rPr>
          <w:rFonts w:asciiTheme="minorHAnsi" w:hAnsiTheme="minorHAnsi" w:cstheme="minorHAnsi"/>
          <w:b/>
          <w:sz w:val="28"/>
          <w:szCs w:val="28"/>
          <w:lang w:val="es-ES"/>
        </w:rPr>
        <w:t>Conocimiento mediático</w:t>
      </w:r>
    </w:p>
    <w:tbl>
      <w:tblPr>
        <w:tblStyle w:val="Tablaconcuadrcula"/>
        <w:tblW w:w="0" w:type="auto"/>
        <w:tblLook w:val="04A0" w:firstRow="1" w:lastRow="0" w:firstColumn="1" w:lastColumn="0" w:noHBand="0" w:noVBand="1"/>
      </w:tblPr>
      <w:tblGrid>
        <w:gridCol w:w="1936"/>
        <w:gridCol w:w="3370"/>
        <w:gridCol w:w="3710"/>
      </w:tblGrid>
      <w:tr w:rsidR="00570954" w14:paraId="02941140" w14:textId="77777777" w:rsidTr="004C2DA7">
        <w:tc>
          <w:tcPr>
            <w:tcW w:w="2547" w:type="dxa"/>
          </w:tcPr>
          <w:p w14:paraId="2F8EB90C" w14:textId="265A0427" w:rsidR="00570954" w:rsidRPr="00141AA9" w:rsidRDefault="00570954" w:rsidP="004C2DA7">
            <w:pPr>
              <w:jc w:val="center"/>
              <w:rPr>
                <w:b/>
              </w:rPr>
            </w:pPr>
            <w:proofErr w:type="spellStart"/>
            <w:r w:rsidRPr="00141AA9">
              <w:rPr>
                <w:b/>
              </w:rPr>
              <w:t>Dimensi</w:t>
            </w:r>
            <w:r w:rsidR="00F77EA1">
              <w:rPr>
                <w:b/>
              </w:rPr>
              <w:t>ón</w:t>
            </w:r>
            <w:proofErr w:type="spellEnd"/>
          </w:p>
        </w:tc>
        <w:tc>
          <w:tcPr>
            <w:tcW w:w="5386" w:type="dxa"/>
          </w:tcPr>
          <w:p w14:paraId="115DDAFA" w14:textId="4714E222" w:rsidR="00570954" w:rsidRPr="00141AA9" w:rsidRDefault="00570954" w:rsidP="004C2DA7">
            <w:pPr>
              <w:jc w:val="center"/>
              <w:rPr>
                <w:b/>
              </w:rPr>
            </w:pPr>
            <w:proofErr w:type="spellStart"/>
            <w:r>
              <w:rPr>
                <w:b/>
              </w:rPr>
              <w:t>Sub</w:t>
            </w:r>
            <w:r w:rsidR="00F77EA1">
              <w:rPr>
                <w:b/>
              </w:rPr>
              <w:t>d</w:t>
            </w:r>
            <w:r>
              <w:rPr>
                <w:b/>
              </w:rPr>
              <w:t>imensi</w:t>
            </w:r>
            <w:r w:rsidR="00F77EA1">
              <w:rPr>
                <w:b/>
              </w:rPr>
              <w:t>ón</w:t>
            </w:r>
            <w:proofErr w:type="spellEnd"/>
          </w:p>
        </w:tc>
        <w:tc>
          <w:tcPr>
            <w:tcW w:w="5386" w:type="dxa"/>
          </w:tcPr>
          <w:p w14:paraId="58A66596" w14:textId="66E3E75E" w:rsidR="00570954" w:rsidRPr="00591095" w:rsidRDefault="00570954" w:rsidP="004C2DA7">
            <w:pPr>
              <w:jc w:val="center"/>
              <w:rPr>
                <w:b/>
                <w:lang w:val="en-GB"/>
              </w:rPr>
            </w:pPr>
            <w:proofErr w:type="spellStart"/>
            <w:r w:rsidRPr="00591095">
              <w:rPr>
                <w:b/>
                <w:lang w:val="en-GB"/>
              </w:rPr>
              <w:t>Expl</w:t>
            </w:r>
            <w:r w:rsidR="00F77EA1">
              <w:rPr>
                <w:b/>
                <w:lang w:val="en-GB"/>
              </w:rPr>
              <w:t>icaciones</w:t>
            </w:r>
            <w:proofErr w:type="spellEnd"/>
          </w:p>
        </w:tc>
      </w:tr>
      <w:tr w:rsidR="00570954" w:rsidRPr="008F571E" w14:paraId="513FFA24" w14:textId="77777777" w:rsidTr="004C2DA7">
        <w:tc>
          <w:tcPr>
            <w:tcW w:w="2547" w:type="dxa"/>
            <w:vMerge w:val="restart"/>
          </w:tcPr>
          <w:p w14:paraId="05666AFE" w14:textId="5E2196DC" w:rsidR="00570954" w:rsidRPr="00591095" w:rsidRDefault="00570954" w:rsidP="004C2DA7">
            <w:pPr>
              <w:rPr>
                <w:lang w:val="en-GB"/>
              </w:rPr>
            </w:pPr>
            <w:proofErr w:type="spellStart"/>
            <w:r w:rsidRPr="00591095">
              <w:rPr>
                <w:b/>
                <w:bCs/>
                <w:lang w:val="en-GB"/>
              </w:rPr>
              <w:t>Dimensi</w:t>
            </w:r>
            <w:r w:rsidR="00F77EA1">
              <w:rPr>
                <w:b/>
                <w:bCs/>
                <w:lang w:val="en-GB"/>
              </w:rPr>
              <w:t>ón</w:t>
            </w:r>
            <w:proofErr w:type="spellEnd"/>
            <w:r w:rsidRPr="00591095">
              <w:rPr>
                <w:b/>
                <w:bCs/>
                <w:lang w:val="en-GB"/>
              </w:rPr>
              <w:t xml:space="preserve"> 1: </w:t>
            </w:r>
          </w:p>
          <w:p w14:paraId="4523423B" w14:textId="5ABA44A9" w:rsidR="00570954" w:rsidRPr="00591095" w:rsidRDefault="00F77EA1" w:rsidP="004C2DA7">
            <w:pPr>
              <w:rPr>
                <w:lang w:val="en-GB"/>
              </w:rPr>
            </w:pPr>
            <w:proofErr w:type="spellStart"/>
            <w:r>
              <w:rPr>
                <w:b/>
                <w:bCs/>
                <w:lang w:val="en-GB"/>
              </w:rPr>
              <w:t>Conocimiento</w:t>
            </w:r>
            <w:proofErr w:type="spellEnd"/>
            <w:r>
              <w:rPr>
                <w:b/>
                <w:bCs/>
                <w:lang w:val="en-GB"/>
              </w:rPr>
              <w:t xml:space="preserve"> </w:t>
            </w:r>
            <w:proofErr w:type="spellStart"/>
            <w:r>
              <w:rPr>
                <w:b/>
                <w:bCs/>
                <w:lang w:val="en-GB"/>
              </w:rPr>
              <w:t>funcional</w:t>
            </w:r>
            <w:proofErr w:type="spellEnd"/>
          </w:p>
        </w:tc>
        <w:tc>
          <w:tcPr>
            <w:tcW w:w="5386" w:type="dxa"/>
          </w:tcPr>
          <w:p w14:paraId="74B0A57E" w14:textId="6DFCE1DE" w:rsidR="00570954" w:rsidRPr="00591095" w:rsidRDefault="00570954" w:rsidP="004C2DA7">
            <w:pPr>
              <w:rPr>
                <w:lang w:val="en-GB"/>
              </w:rPr>
            </w:pPr>
            <w:r w:rsidRPr="00591095">
              <w:rPr>
                <w:lang w:val="en-GB"/>
              </w:rPr>
              <w:t xml:space="preserve">1.1 </w:t>
            </w:r>
            <w:proofErr w:type="spellStart"/>
            <w:r w:rsidR="00F77EA1" w:rsidRPr="00F77EA1">
              <w:rPr>
                <w:lang w:val="en-GB"/>
              </w:rPr>
              <w:t>Apropiación</w:t>
            </w:r>
            <w:proofErr w:type="spellEnd"/>
            <w:r w:rsidR="00F77EA1" w:rsidRPr="00F77EA1">
              <w:rPr>
                <w:lang w:val="en-GB"/>
              </w:rPr>
              <w:t xml:space="preserve"> de </w:t>
            </w:r>
            <w:proofErr w:type="spellStart"/>
            <w:r w:rsidR="00F77EA1" w:rsidRPr="00F77EA1">
              <w:rPr>
                <w:lang w:val="en-GB"/>
              </w:rPr>
              <w:t>medios</w:t>
            </w:r>
            <w:proofErr w:type="spellEnd"/>
          </w:p>
        </w:tc>
        <w:tc>
          <w:tcPr>
            <w:tcW w:w="5386" w:type="dxa"/>
          </w:tcPr>
          <w:p w14:paraId="37C9BC0C" w14:textId="2C1A7B88" w:rsidR="00570954" w:rsidRPr="00F77EA1" w:rsidRDefault="00570954" w:rsidP="004C2DA7">
            <w:pPr>
              <w:rPr>
                <w:lang w:val="es-ES"/>
              </w:rPr>
            </w:pPr>
            <w:r w:rsidRPr="00F77EA1">
              <w:rPr>
                <w:lang w:val="es-ES"/>
              </w:rPr>
              <w:t xml:space="preserve">- </w:t>
            </w:r>
            <w:r w:rsidR="00F77EA1" w:rsidRPr="00F77EA1">
              <w:rPr>
                <w:lang w:val="es-ES"/>
              </w:rPr>
              <w:t>Requisito</w:t>
            </w:r>
            <w:r w:rsidR="00F77EA1">
              <w:rPr>
                <w:lang w:val="es-ES"/>
              </w:rPr>
              <w:t>s</w:t>
            </w:r>
            <w:r w:rsidR="00F77EA1" w:rsidRPr="00F77EA1">
              <w:rPr>
                <w:lang w:val="es-ES"/>
              </w:rPr>
              <w:t xml:space="preserve"> de habilidades instrumentales-</w:t>
            </w:r>
            <w:proofErr w:type="spellStart"/>
            <w:r w:rsidR="00F77EA1" w:rsidRPr="00F77EA1">
              <w:rPr>
                <w:lang w:val="es-ES"/>
              </w:rPr>
              <w:t>cualificat</w:t>
            </w:r>
            <w:r w:rsidR="00F77EA1">
              <w:rPr>
                <w:lang w:val="es-ES"/>
              </w:rPr>
              <w:t>ivas</w:t>
            </w:r>
            <w:proofErr w:type="spellEnd"/>
            <w:r w:rsidR="00F77EA1" w:rsidRPr="00F77EA1">
              <w:rPr>
                <w:lang w:val="es-ES"/>
              </w:rPr>
              <w:t xml:space="preserve"> con respecto a hardware y software</w:t>
            </w:r>
          </w:p>
        </w:tc>
      </w:tr>
      <w:tr w:rsidR="00570954" w:rsidRPr="008F571E" w14:paraId="7EF1AF98" w14:textId="77777777" w:rsidTr="004C2DA7">
        <w:tc>
          <w:tcPr>
            <w:tcW w:w="2547" w:type="dxa"/>
            <w:vMerge/>
          </w:tcPr>
          <w:p w14:paraId="1E6C127E" w14:textId="77777777" w:rsidR="00570954" w:rsidRPr="00F77EA1" w:rsidRDefault="00570954" w:rsidP="004C2DA7">
            <w:pPr>
              <w:rPr>
                <w:b/>
                <w:bCs/>
                <w:lang w:val="es-ES"/>
              </w:rPr>
            </w:pPr>
          </w:p>
        </w:tc>
        <w:tc>
          <w:tcPr>
            <w:tcW w:w="5386" w:type="dxa"/>
          </w:tcPr>
          <w:p w14:paraId="330E3654" w14:textId="68ECFD46" w:rsidR="00570954" w:rsidRPr="00500195" w:rsidRDefault="00570954" w:rsidP="004C2DA7">
            <w:pPr>
              <w:rPr>
                <w:lang w:val="es-ES"/>
              </w:rPr>
            </w:pPr>
            <w:r w:rsidRPr="00500195">
              <w:rPr>
                <w:lang w:val="es-ES"/>
              </w:rPr>
              <w:t xml:space="preserve">1.2 </w:t>
            </w:r>
            <w:r w:rsidR="00500195" w:rsidRPr="00500195">
              <w:rPr>
                <w:lang w:val="es-ES"/>
              </w:rPr>
              <w:t>Uso de opciones de diseño.</w:t>
            </w:r>
          </w:p>
        </w:tc>
        <w:tc>
          <w:tcPr>
            <w:tcW w:w="5386" w:type="dxa"/>
          </w:tcPr>
          <w:p w14:paraId="165B8513" w14:textId="1007AAB0" w:rsidR="00D539AB" w:rsidRPr="00D539AB" w:rsidRDefault="00570954" w:rsidP="00D539AB">
            <w:pPr>
              <w:rPr>
                <w:lang w:val="es-ES"/>
              </w:rPr>
            </w:pPr>
            <w:r w:rsidRPr="00D539AB">
              <w:rPr>
                <w:lang w:val="es-ES"/>
              </w:rPr>
              <w:t xml:space="preserve">- </w:t>
            </w:r>
            <w:r w:rsidR="00D539AB" w:rsidRPr="00D539AB">
              <w:rPr>
                <w:lang w:val="es-ES"/>
              </w:rPr>
              <w:t>Conocimiento de diseño estético.</w:t>
            </w:r>
          </w:p>
          <w:p w14:paraId="500CEF6F" w14:textId="77777777" w:rsidR="00D539AB" w:rsidRPr="00D539AB" w:rsidRDefault="00D539AB" w:rsidP="00D539AB">
            <w:pPr>
              <w:rPr>
                <w:lang w:val="es-ES"/>
              </w:rPr>
            </w:pPr>
            <w:r w:rsidRPr="00D539AB">
              <w:rPr>
                <w:lang w:val="es-ES"/>
              </w:rPr>
              <w:t>- Conocimiento de programas de procesamiento de textos e imágenes</w:t>
            </w:r>
          </w:p>
          <w:p w14:paraId="176E564E" w14:textId="1B4A64BF" w:rsidR="00570954" w:rsidRPr="00D539AB" w:rsidRDefault="00D539AB" w:rsidP="00D539AB">
            <w:pPr>
              <w:rPr>
                <w:lang w:val="es-ES"/>
              </w:rPr>
            </w:pPr>
            <w:r w:rsidRPr="00D539AB">
              <w:rPr>
                <w:lang w:val="es-ES"/>
              </w:rPr>
              <w:t>- Uso y aplicación de opciones de diseño.</w:t>
            </w:r>
          </w:p>
        </w:tc>
      </w:tr>
      <w:tr w:rsidR="00570954" w:rsidRPr="008F571E" w14:paraId="175B138A" w14:textId="77777777" w:rsidTr="004C2DA7">
        <w:tc>
          <w:tcPr>
            <w:tcW w:w="2547" w:type="dxa"/>
            <w:vMerge w:val="restart"/>
          </w:tcPr>
          <w:p w14:paraId="18EA6271" w14:textId="32F2FF43" w:rsidR="00570954" w:rsidRPr="00A427F9" w:rsidRDefault="00570954" w:rsidP="004C2DA7">
            <w:pPr>
              <w:rPr>
                <w:lang w:val="es-ES"/>
              </w:rPr>
            </w:pPr>
            <w:r w:rsidRPr="00A427F9">
              <w:rPr>
                <w:b/>
                <w:bCs/>
                <w:lang w:val="es-ES"/>
              </w:rPr>
              <w:t>Dimensi</w:t>
            </w:r>
            <w:r w:rsidR="0052669E" w:rsidRPr="00A427F9">
              <w:rPr>
                <w:b/>
                <w:bCs/>
                <w:lang w:val="es-ES"/>
              </w:rPr>
              <w:t>ón</w:t>
            </w:r>
            <w:r w:rsidRPr="00A427F9">
              <w:rPr>
                <w:b/>
                <w:bCs/>
                <w:lang w:val="es-ES"/>
              </w:rPr>
              <w:t xml:space="preserve">2: </w:t>
            </w:r>
          </w:p>
          <w:p w14:paraId="149F49B7" w14:textId="3EB1CCDE" w:rsidR="00570954" w:rsidRPr="0049668D" w:rsidRDefault="0049668D" w:rsidP="004C2DA7">
            <w:pPr>
              <w:rPr>
                <w:b/>
                <w:bCs/>
                <w:lang w:val="es-ES"/>
              </w:rPr>
            </w:pPr>
            <w:r w:rsidRPr="0049668D">
              <w:rPr>
                <w:b/>
                <w:bCs/>
                <w:lang w:val="es-ES"/>
              </w:rPr>
              <w:t>Recopilación y evaluación de datos</w:t>
            </w:r>
          </w:p>
        </w:tc>
        <w:tc>
          <w:tcPr>
            <w:tcW w:w="5386" w:type="dxa"/>
          </w:tcPr>
          <w:p w14:paraId="3DDBB956" w14:textId="06C7DB91" w:rsidR="00570954" w:rsidRPr="0052669E" w:rsidRDefault="00570954" w:rsidP="004C2DA7">
            <w:pPr>
              <w:rPr>
                <w:lang w:val="es-ES"/>
              </w:rPr>
            </w:pPr>
            <w:r w:rsidRPr="0052669E">
              <w:rPr>
                <w:lang w:val="es-ES"/>
              </w:rPr>
              <w:t xml:space="preserve">2.1 </w:t>
            </w:r>
            <w:r w:rsidR="0052669E" w:rsidRPr="0052669E">
              <w:rPr>
                <w:lang w:val="es-ES"/>
              </w:rPr>
              <w:t>Gestión de datos, información y contenidos digitales</w:t>
            </w:r>
          </w:p>
          <w:p w14:paraId="3161F980" w14:textId="77777777" w:rsidR="00570954" w:rsidRPr="0052669E" w:rsidRDefault="00570954" w:rsidP="004C2DA7">
            <w:pPr>
              <w:rPr>
                <w:lang w:val="es-ES"/>
              </w:rPr>
            </w:pPr>
          </w:p>
        </w:tc>
        <w:tc>
          <w:tcPr>
            <w:tcW w:w="5386" w:type="dxa"/>
          </w:tcPr>
          <w:p w14:paraId="16AD7480" w14:textId="5EBB1938" w:rsidR="00570954" w:rsidRPr="0052669E" w:rsidRDefault="00570954" w:rsidP="004C2DA7">
            <w:pPr>
              <w:rPr>
                <w:lang w:val="es-ES"/>
              </w:rPr>
            </w:pPr>
            <w:r w:rsidRPr="0052669E">
              <w:rPr>
                <w:lang w:val="es-ES"/>
              </w:rPr>
              <w:t xml:space="preserve">- </w:t>
            </w:r>
            <w:r w:rsidR="0052669E" w:rsidRPr="0052669E">
              <w:rPr>
                <w:lang w:val="es-ES"/>
              </w:rPr>
              <w:t xml:space="preserve">Análisis, comparación y evaluación crítica de la credibilidad y confiabilidad de </w:t>
            </w:r>
            <w:r w:rsidR="0052669E" w:rsidRPr="0052669E">
              <w:rPr>
                <w:lang w:val="es-ES"/>
              </w:rPr>
              <w:lastRenderedPageBreak/>
              <w:t>fuentes de datos, información y contenido digital</w:t>
            </w:r>
          </w:p>
        </w:tc>
      </w:tr>
      <w:tr w:rsidR="00570954" w:rsidRPr="008F571E" w14:paraId="411F999E" w14:textId="77777777" w:rsidTr="004C2DA7">
        <w:tc>
          <w:tcPr>
            <w:tcW w:w="2547" w:type="dxa"/>
            <w:vMerge/>
          </w:tcPr>
          <w:p w14:paraId="1C096216" w14:textId="77777777" w:rsidR="00570954" w:rsidRPr="0052669E" w:rsidRDefault="00570954" w:rsidP="004C2DA7">
            <w:pPr>
              <w:rPr>
                <w:b/>
                <w:bCs/>
                <w:lang w:val="es-ES"/>
              </w:rPr>
            </w:pPr>
          </w:p>
        </w:tc>
        <w:tc>
          <w:tcPr>
            <w:tcW w:w="5386" w:type="dxa"/>
          </w:tcPr>
          <w:p w14:paraId="2F04AE60" w14:textId="52F42CB7" w:rsidR="00570954" w:rsidRPr="0049668D" w:rsidRDefault="00570954" w:rsidP="004C2DA7">
            <w:pPr>
              <w:rPr>
                <w:lang w:val="es-ES"/>
              </w:rPr>
            </w:pPr>
            <w:r w:rsidRPr="0049668D">
              <w:rPr>
                <w:lang w:val="es-ES"/>
              </w:rPr>
              <w:t xml:space="preserve">2.2 </w:t>
            </w:r>
            <w:r w:rsidR="0049668D" w:rsidRPr="0049668D">
              <w:rPr>
                <w:lang w:val="es-ES"/>
              </w:rPr>
              <w:t>Encuesta y análisis del estado de aprendizaje</w:t>
            </w:r>
          </w:p>
        </w:tc>
        <w:tc>
          <w:tcPr>
            <w:tcW w:w="5386" w:type="dxa"/>
          </w:tcPr>
          <w:p w14:paraId="0928900D" w14:textId="77777777" w:rsidR="0049668D" w:rsidRPr="0049668D" w:rsidRDefault="0049668D" w:rsidP="0049668D">
            <w:pPr>
              <w:rPr>
                <w:lang w:val="es-ES"/>
              </w:rPr>
            </w:pPr>
            <w:r w:rsidRPr="0049668D">
              <w:rPr>
                <w:lang w:val="es-ES"/>
              </w:rPr>
              <w:t>- Revisión del éxito en el aprendizaje y adquisición de competencias</w:t>
            </w:r>
          </w:p>
          <w:p w14:paraId="742AEB16" w14:textId="77777777" w:rsidR="0049668D" w:rsidRPr="0049668D" w:rsidRDefault="0049668D" w:rsidP="0049668D">
            <w:pPr>
              <w:rPr>
                <w:lang w:val="es-ES"/>
              </w:rPr>
            </w:pPr>
            <w:r w:rsidRPr="0049668D">
              <w:rPr>
                <w:lang w:val="es-ES"/>
              </w:rPr>
              <w:t>- Control de aprendizaje utilizando medios digitales</w:t>
            </w:r>
          </w:p>
          <w:p w14:paraId="0F3D6385" w14:textId="2D89AF60" w:rsidR="00570954" w:rsidRPr="0049668D" w:rsidRDefault="0049668D" w:rsidP="0049668D">
            <w:pPr>
              <w:rPr>
                <w:lang w:val="es-ES"/>
              </w:rPr>
            </w:pPr>
            <w:r w:rsidRPr="0049668D">
              <w:rPr>
                <w:lang w:val="es-ES"/>
              </w:rPr>
              <w:t>- Análisis crítico de la conducta de aprendizaje</w:t>
            </w:r>
          </w:p>
        </w:tc>
      </w:tr>
      <w:tr w:rsidR="00570954" w:rsidRPr="008F571E" w14:paraId="5162FA90" w14:textId="77777777" w:rsidTr="004C2DA7">
        <w:tc>
          <w:tcPr>
            <w:tcW w:w="2547" w:type="dxa"/>
            <w:vMerge/>
          </w:tcPr>
          <w:p w14:paraId="745513FE" w14:textId="77777777" w:rsidR="00570954" w:rsidRPr="0049668D" w:rsidRDefault="00570954" w:rsidP="004C2DA7">
            <w:pPr>
              <w:rPr>
                <w:b/>
                <w:bCs/>
                <w:lang w:val="es-ES"/>
              </w:rPr>
            </w:pPr>
          </w:p>
        </w:tc>
        <w:tc>
          <w:tcPr>
            <w:tcW w:w="5386" w:type="dxa"/>
          </w:tcPr>
          <w:p w14:paraId="7EECF00E" w14:textId="00D0DF33" w:rsidR="00570954" w:rsidRPr="0049668D" w:rsidRDefault="00570954" w:rsidP="004C2DA7">
            <w:pPr>
              <w:rPr>
                <w:lang w:val="es-ES"/>
              </w:rPr>
            </w:pPr>
            <w:r w:rsidRPr="0049668D">
              <w:rPr>
                <w:lang w:val="es-ES"/>
              </w:rPr>
              <w:t xml:space="preserve">2.3 </w:t>
            </w:r>
            <w:proofErr w:type="spellStart"/>
            <w:r w:rsidR="0049668D">
              <w:rPr>
                <w:lang w:val="es-ES"/>
              </w:rPr>
              <w:t>Feedback</w:t>
            </w:r>
            <w:proofErr w:type="spellEnd"/>
            <w:r w:rsidR="0049668D" w:rsidRPr="0049668D">
              <w:rPr>
                <w:lang w:val="es-ES"/>
              </w:rPr>
              <w:t xml:space="preserve"> a través del uso de medios digitales</w:t>
            </w:r>
          </w:p>
        </w:tc>
        <w:tc>
          <w:tcPr>
            <w:tcW w:w="5386" w:type="dxa"/>
          </w:tcPr>
          <w:p w14:paraId="62C241CB" w14:textId="572A6951" w:rsidR="00570954" w:rsidRPr="0049668D" w:rsidRDefault="00570954" w:rsidP="004C2DA7">
            <w:pPr>
              <w:rPr>
                <w:lang w:val="es-ES"/>
              </w:rPr>
            </w:pPr>
            <w:r w:rsidRPr="0049668D">
              <w:rPr>
                <w:lang w:val="es-ES"/>
              </w:rPr>
              <w:t xml:space="preserve">- </w:t>
            </w:r>
            <w:r w:rsidR="0049668D" w:rsidRPr="0049668D">
              <w:rPr>
                <w:lang w:val="es-ES"/>
              </w:rPr>
              <w:t xml:space="preserve">Dar </w:t>
            </w:r>
            <w:proofErr w:type="spellStart"/>
            <w:r w:rsidR="0049668D" w:rsidRPr="0049668D">
              <w:rPr>
                <w:lang w:val="es-ES"/>
              </w:rPr>
              <w:t>feed</w:t>
            </w:r>
            <w:r w:rsidR="0049668D">
              <w:rPr>
                <w:lang w:val="es-ES"/>
              </w:rPr>
              <w:t>back</w:t>
            </w:r>
            <w:proofErr w:type="spellEnd"/>
            <w:r w:rsidR="0049668D" w:rsidRPr="0049668D">
              <w:rPr>
                <w:lang w:val="es-ES"/>
              </w:rPr>
              <w:t xml:space="preserve"> sobre el éxito del aprendizaje/adquisición de competencias a los participantes mediante el uso de medios</w:t>
            </w:r>
          </w:p>
        </w:tc>
      </w:tr>
      <w:tr w:rsidR="00570954" w:rsidRPr="008F571E" w14:paraId="70B1F3EF" w14:textId="77777777" w:rsidTr="004C2DA7">
        <w:tc>
          <w:tcPr>
            <w:tcW w:w="2547" w:type="dxa"/>
            <w:vMerge w:val="restart"/>
          </w:tcPr>
          <w:p w14:paraId="5D333CC7" w14:textId="090FB586" w:rsidR="00570954" w:rsidRPr="00DD7613" w:rsidRDefault="00570954" w:rsidP="004C2DA7">
            <w:pPr>
              <w:rPr>
                <w:b/>
                <w:bCs/>
                <w:lang w:val="es-ES"/>
              </w:rPr>
            </w:pPr>
            <w:r w:rsidRPr="00DD7613">
              <w:rPr>
                <w:b/>
                <w:bCs/>
                <w:lang w:val="es-ES"/>
              </w:rPr>
              <w:t>Dimensi</w:t>
            </w:r>
            <w:r w:rsidR="00DD7613" w:rsidRPr="00DD7613">
              <w:rPr>
                <w:b/>
                <w:bCs/>
                <w:lang w:val="es-ES"/>
              </w:rPr>
              <w:t xml:space="preserve">ón </w:t>
            </w:r>
            <w:r w:rsidRPr="00DD7613">
              <w:rPr>
                <w:b/>
                <w:bCs/>
                <w:lang w:val="es-ES"/>
              </w:rPr>
              <w:t xml:space="preserve">7:          </w:t>
            </w:r>
          </w:p>
          <w:p w14:paraId="11AF8FAA" w14:textId="1AC0CF77" w:rsidR="00570954" w:rsidRPr="00DD7613" w:rsidRDefault="00DD7613" w:rsidP="004C2DA7">
            <w:pPr>
              <w:rPr>
                <w:b/>
                <w:bCs/>
                <w:lang w:val="es-ES"/>
              </w:rPr>
            </w:pPr>
            <w:r w:rsidRPr="00DD7613">
              <w:rPr>
                <w:b/>
                <w:bCs/>
                <w:lang w:val="es-ES"/>
              </w:rPr>
              <w:t>Protección de datos y Privacidad</w:t>
            </w:r>
          </w:p>
        </w:tc>
        <w:tc>
          <w:tcPr>
            <w:tcW w:w="5386" w:type="dxa"/>
          </w:tcPr>
          <w:p w14:paraId="1727196B" w14:textId="538322AA" w:rsidR="00570954" w:rsidRPr="00591095" w:rsidRDefault="00570954" w:rsidP="004C2DA7">
            <w:pPr>
              <w:rPr>
                <w:bCs/>
                <w:lang w:val="en-GB"/>
              </w:rPr>
            </w:pPr>
            <w:r w:rsidRPr="00591095">
              <w:rPr>
                <w:bCs/>
                <w:lang w:val="en-GB"/>
              </w:rPr>
              <w:t xml:space="preserve">7.1 </w:t>
            </w:r>
            <w:proofErr w:type="spellStart"/>
            <w:r w:rsidR="00DD7613">
              <w:rPr>
                <w:bCs/>
                <w:lang w:val="en-GB"/>
              </w:rPr>
              <w:t>Protección</w:t>
            </w:r>
            <w:proofErr w:type="spellEnd"/>
            <w:r w:rsidR="00DD7613">
              <w:rPr>
                <w:bCs/>
                <w:lang w:val="en-GB"/>
              </w:rPr>
              <w:t xml:space="preserve"> de </w:t>
            </w:r>
            <w:proofErr w:type="spellStart"/>
            <w:r w:rsidR="00DD7613">
              <w:rPr>
                <w:bCs/>
                <w:lang w:val="en-GB"/>
              </w:rPr>
              <w:t>datos</w:t>
            </w:r>
            <w:proofErr w:type="spellEnd"/>
            <w:r w:rsidR="00DD7613">
              <w:rPr>
                <w:bCs/>
                <w:lang w:val="en-GB"/>
              </w:rPr>
              <w:t xml:space="preserve"> </w:t>
            </w:r>
            <w:proofErr w:type="spellStart"/>
            <w:r w:rsidR="00DD7613">
              <w:rPr>
                <w:bCs/>
                <w:lang w:val="en-GB"/>
              </w:rPr>
              <w:t>personales</w:t>
            </w:r>
            <w:proofErr w:type="spellEnd"/>
          </w:p>
        </w:tc>
        <w:tc>
          <w:tcPr>
            <w:tcW w:w="5386" w:type="dxa"/>
          </w:tcPr>
          <w:p w14:paraId="2E77C38F" w14:textId="77777777" w:rsidR="00DD7613" w:rsidRPr="00DD7613" w:rsidRDefault="00570954" w:rsidP="00DD7613">
            <w:pPr>
              <w:rPr>
                <w:lang w:val="es-ES"/>
              </w:rPr>
            </w:pPr>
            <w:r w:rsidRPr="00DD7613">
              <w:rPr>
                <w:lang w:val="es-ES"/>
              </w:rPr>
              <w:t xml:space="preserve">- </w:t>
            </w:r>
            <w:r w:rsidR="00DD7613" w:rsidRPr="00DD7613">
              <w:rPr>
                <w:lang w:val="es-ES"/>
              </w:rPr>
              <w:t>Conocimiento de la normativa de protección de datos.</w:t>
            </w:r>
          </w:p>
          <w:p w14:paraId="43961ABF" w14:textId="77777777" w:rsidR="00DD7613" w:rsidRPr="00DD7613" w:rsidRDefault="00DD7613" w:rsidP="00DD7613">
            <w:pPr>
              <w:rPr>
                <w:lang w:val="es-ES"/>
              </w:rPr>
            </w:pPr>
            <w:r w:rsidRPr="00DD7613">
              <w:rPr>
                <w:lang w:val="es-ES"/>
              </w:rPr>
              <w:t>- Respeto de la información personal y la privacidad.</w:t>
            </w:r>
          </w:p>
          <w:p w14:paraId="708CDB0A" w14:textId="77777777" w:rsidR="00DD7613" w:rsidRPr="00DD7613" w:rsidRDefault="00DD7613" w:rsidP="00DD7613">
            <w:pPr>
              <w:rPr>
                <w:lang w:val="es-ES"/>
              </w:rPr>
            </w:pPr>
            <w:r w:rsidRPr="00DD7613">
              <w:rPr>
                <w:lang w:val="es-ES"/>
              </w:rPr>
              <w:t>- Consideración de la seguridad de los datos.</w:t>
            </w:r>
          </w:p>
          <w:p w14:paraId="2F91352E" w14:textId="66BBFDAD" w:rsidR="00570954" w:rsidRPr="00DD7613" w:rsidRDefault="00DD7613" w:rsidP="00DD7613">
            <w:pPr>
              <w:rPr>
                <w:lang w:val="es-ES"/>
              </w:rPr>
            </w:pPr>
            <w:r w:rsidRPr="00DD7613">
              <w:rPr>
                <w:lang w:val="es-ES"/>
              </w:rPr>
              <w:t>- Uso de declaraciones de privacidad</w:t>
            </w:r>
          </w:p>
        </w:tc>
      </w:tr>
      <w:tr w:rsidR="00570954" w:rsidRPr="008F571E" w14:paraId="3E700E2B" w14:textId="77777777" w:rsidTr="004C2DA7">
        <w:tc>
          <w:tcPr>
            <w:tcW w:w="2547" w:type="dxa"/>
            <w:vMerge/>
          </w:tcPr>
          <w:p w14:paraId="75E809F0" w14:textId="77777777" w:rsidR="00570954" w:rsidRPr="00DD7613" w:rsidRDefault="00570954" w:rsidP="004C2DA7">
            <w:pPr>
              <w:rPr>
                <w:b/>
                <w:bCs/>
                <w:lang w:val="es-ES"/>
              </w:rPr>
            </w:pPr>
          </w:p>
        </w:tc>
        <w:tc>
          <w:tcPr>
            <w:tcW w:w="5386" w:type="dxa"/>
          </w:tcPr>
          <w:p w14:paraId="61D22E9A" w14:textId="22F2475A" w:rsidR="00570954" w:rsidRPr="00DD7613" w:rsidRDefault="00570954" w:rsidP="004C2DA7">
            <w:pPr>
              <w:rPr>
                <w:bCs/>
                <w:lang w:val="es-ES"/>
              </w:rPr>
            </w:pPr>
            <w:r w:rsidRPr="00DD7613">
              <w:rPr>
                <w:bCs/>
                <w:lang w:val="es-ES"/>
              </w:rPr>
              <w:t xml:space="preserve">7.2 </w:t>
            </w:r>
            <w:r w:rsidR="00DD7613" w:rsidRPr="00DD7613">
              <w:rPr>
                <w:bCs/>
                <w:lang w:val="es-ES"/>
              </w:rPr>
              <w:t>Reflexión y evaluación de riesgos en entornos digitales</w:t>
            </w:r>
          </w:p>
          <w:p w14:paraId="5752B1DF" w14:textId="77777777" w:rsidR="00570954" w:rsidRPr="00DD7613" w:rsidRDefault="00570954" w:rsidP="004C2DA7">
            <w:pPr>
              <w:rPr>
                <w:bCs/>
                <w:lang w:val="es-ES"/>
              </w:rPr>
            </w:pPr>
          </w:p>
        </w:tc>
        <w:tc>
          <w:tcPr>
            <w:tcW w:w="5386" w:type="dxa"/>
          </w:tcPr>
          <w:p w14:paraId="4837BDF6" w14:textId="77777777" w:rsidR="00BB5B70" w:rsidRPr="00BB5B70" w:rsidRDefault="00570954" w:rsidP="00BB5B70">
            <w:pPr>
              <w:rPr>
                <w:lang w:val="es-ES"/>
              </w:rPr>
            </w:pPr>
            <w:r w:rsidRPr="00BB5B70">
              <w:rPr>
                <w:lang w:val="es-ES"/>
              </w:rPr>
              <w:t xml:space="preserve">- </w:t>
            </w:r>
            <w:r w:rsidR="00BB5B70" w:rsidRPr="00BB5B70">
              <w:rPr>
                <w:lang w:val="es-ES"/>
              </w:rPr>
              <w:t>Conocimiento y reflexión sobre los riesgos de los entornos digitales</w:t>
            </w:r>
          </w:p>
          <w:p w14:paraId="1D7F5904" w14:textId="77777777" w:rsidR="00BB5B70" w:rsidRPr="00BB5B70" w:rsidRDefault="00BB5B70" w:rsidP="00BB5B70">
            <w:pPr>
              <w:rPr>
                <w:lang w:val="es-ES"/>
              </w:rPr>
            </w:pPr>
            <w:r w:rsidRPr="00BB5B70">
              <w:rPr>
                <w:lang w:val="es-ES"/>
              </w:rPr>
              <w:t>- Conocimiento de las precauciones de seguridad.</w:t>
            </w:r>
          </w:p>
          <w:p w14:paraId="71755CA5" w14:textId="3986AF57" w:rsidR="00570954" w:rsidRPr="00BB5B70" w:rsidRDefault="00BB5B70" w:rsidP="00BB5B70">
            <w:pPr>
              <w:rPr>
                <w:lang w:val="es-ES"/>
              </w:rPr>
            </w:pPr>
            <w:r w:rsidRPr="00BB5B70">
              <w:rPr>
                <w:lang w:val="es-ES"/>
              </w:rPr>
              <w:t>- Desarrollo de medidas de protección</w:t>
            </w:r>
          </w:p>
        </w:tc>
      </w:tr>
      <w:tr w:rsidR="00570954" w:rsidRPr="008F571E" w14:paraId="1452EDA3" w14:textId="77777777" w:rsidTr="004C2DA7">
        <w:tc>
          <w:tcPr>
            <w:tcW w:w="2547" w:type="dxa"/>
            <w:vMerge/>
          </w:tcPr>
          <w:p w14:paraId="6BDC5492" w14:textId="77777777" w:rsidR="00570954" w:rsidRPr="00BB5B70" w:rsidRDefault="00570954" w:rsidP="004C2DA7">
            <w:pPr>
              <w:rPr>
                <w:lang w:val="es-ES"/>
              </w:rPr>
            </w:pPr>
          </w:p>
        </w:tc>
        <w:tc>
          <w:tcPr>
            <w:tcW w:w="5386" w:type="dxa"/>
          </w:tcPr>
          <w:p w14:paraId="7EA553C8" w14:textId="5731AB76" w:rsidR="00570954" w:rsidRPr="00591095" w:rsidRDefault="00570954" w:rsidP="004C2DA7">
            <w:pPr>
              <w:rPr>
                <w:bCs/>
                <w:lang w:val="en-GB"/>
              </w:rPr>
            </w:pPr>
            <w:r w:rsidRPr="00591095">
              <w:rPr>
                <w:bCs/>
                <w:lang w:val="en-GB"/>
              </w:rPr>
              <w:t xml:space="preserve">7.3 </w:t>
            </w:r>
            <w:proofErr w:type="spellStart"/>
            <w:r w:rsidR="00023C67" w:rsidRPr="00023C67">
              <w:rPr>
                <w:bCs/>
                <w:lang w:val="en-GB"/>
              </w:rPr>
              <w:t>Proteccion</w:t>
            </w:r>
            <w:proofErr w:type="spellEnd"/>
            <w:r w:rsidR="00023C67" w:rsidRPr="00023C67">
              <w:rPr>
                <w:bCs/>
                <w:lang w:val="en-GB"/>
              </w:rPr>
              <w:t xml:space="preserve"> de la </w:t>
            </w:r>
            <w:proofErr w:type="spellStart"/>
            <w:r w:rsidR="00023C67" w:rsidRPr="00023C67">
              <w:rPr>
                <w:bCs/>
                <w:lang w:val="en-GB"/>
              </w:rPr>
              <w:t>salud</w:t>
            </w:r>
            <w:proofErr w:type="spellEnd"/>
          </w:p>
        </w:tc>
        <w:tc>
          <w:tcPr>
            <w:tcW w:w="5386" w:type="dxa"/>
          </w:tcPr>
          <w:p w14:paraId="1507DE3B" w14:textId="77777777" w:rsidR="00023C67" w:rsidRPr="00023C67" w:rsidRDefault="00023C67" w:rsidP="00023C67">
            <w:pPr>
              <w:rPr>
                <w:lang w:val="es-ES"/>
              </w:rPr>
            </w:pPr>
            <w:r w:rsidRPr="00023C67">
              <w:rPr>
                <w:lang w:val="es-ES"/>
              </w:rPr>
              <w:t>- Conocimiento del potencial adictivo.</w:t>
            </w:r>
          </w:p>
          <w:p w14:paraId="69E5430A" w14:textId="77777777" w:rsidR="00023C67" w:rsidRPr="00023C67" w:rsidRDefault="00023C67" w:rsidP="00023C67">
            <w:pPr>
              <w:rPr>
                <w:lang w:val="es-ES"/>
              </w:rPr>
            </w:pPr>
            <w:r w:rsidRPr="00023C67">
              <w:rPr>
                <w:lang w:val="es-ES"/>
              </w:rPr>
              <w:t>- Protégete a ti mismo y a los demás de posibles peligros.</w:t>
            </w:r>
          </w:p>
          <w:p w14:paraId="3CB55A38" w14:textId="239D3AE4" w:rsidR="00570954" w:rsidRPr="00023C67" w:rsidRDefault="00023C67" w:rsidP="00023C67">
            <w:pPr>
              <w:rPr>
                <w:lang w:val="es-ES"/>
              </w:rPr>
            </w:pPr>
            <w:r w:rsidRPr="00023C67">
              <w:rPr>
                <w:lang w:val="es-ES"/>
              </w:rPr>
              <w:t xml:space="preserve">- Uso consciente de la salud de los medios digitales y </w:t>
            </w:r>
            <w:r>
              <w:rPr>
                <w:lang w:val="es-ES"/>
              </w:rPr>
              <w:t>con punto de vista al</w:t>
            </w:r>
            <w:r w:rsidRPr="00023C67">
              <w:rPr>
                <w:lang w:val="es-ES"/>
              </w:rPr>
              <w:t xml:space="preserve"> bienestar social.</w:t>
            </w:r>
          </w:p>
        </w:tc>
      </w:tr>
      <w:tr w:rsidR="00570954" w:rsidRPr="008F571E" w14:paraId="3AB0B3AC" w14:textId="77777777" w:rsidTr="004C2DA7">
        <w:tc>
          <w:tcPr>
            <w:tcW w:w="2547" w:type="dxa"/>
            <w:vMerge/>
          </w:tcPr>
          <w:p w14:paraId="4C735125" w14:textId="77777777" w:rsidR="00570954" w:rsidRPr="00023C67" w:rsidRDefault="00570954" w:rsidP="004C2DA7">
            <w:pPr>
              <w:rPr>
                <w:lang w:val="es-ES"/>
              </w:rPr>
            </w:pPr>
          </w:p>
        </w:tc>
        <w:tc>
          <w:tcPr>
            <w:tcW w:w="5386" w:type="dxa"/>
          </w:tcPr>
          <w:p w14:paraId="7EFCC47D" w14:textId="614D76EE" w:rsidR="00570954" w:rsidRPr="00591095" w:rsidRDefault="00570954" w:rsidP="004C2DA7">
            <w:pPr>
              <w:rPr>
                <w:bCs/>
                <w:lang w:val="en-GB"/>
              </w:rPr>
            </w:pPr>
            <w:r w:rsidRPr="00591095">
              <w:rPr>
                <w:bCs/>
                <w:lang w:val="en-GB"/>
              </w:rPr>
              <w:t xml:space="preserve">7.4 </w:t>
            </w:r>
            <w:proofErr w:type="spellStart"/>
            <w:r w:rsidR="00023C67">
              <w:rPr>
                <w:bCs/>
                <w:lang w:val="en-GB"/>
              </w:rPr>
              <w:t>Protección</w:t>
            </w:r>
            <w:proofErr w:type="spellEnd"/>
            <w:r w:rsidR="00023C67">
              <w:rPr>
                <w:bCs/>
                <w:lang w:val="en-GB"/>
              </w:rPr>
              <w:t xml:space="preserve"> del </w:t>
            </w:r>
            <w:proofErr w:type="spellStart"/>
            <w:r w:rsidR="00023C67">
              <w:rPr>
                <w:bCs/>
                <w:lang w:val="en-GB"/>
              </w:rPr>
              <w:t>medioambiente</w:t>
            </w:r>
            <w:proofErr w:type="spellEnd"/>
          </w:p>
        </w:tc>
        <w:tc>
          <w:tcPr>
            <w:tcW w:w="5386" w:type="dxa"/>
          </w:tcPr>
          <w:p w14:paraId="420AFDA0" w14:textId="36B0601E" w:rsidR="00570954" w:rsidRPr="00023C67" w:rsidRDefault="00570954" w:rsidP="004C2DA7">
            <w:pPr>
              <w:rPr>
                <w:lang w:val="es-ES"/>
              </w:rPr>
            </w:pPr>
            <w:r w:rsidRPr="00023C67">
              <w:rPr>
                <w:lang w:val="es-ES"/>
              </w:rPr>
              <w:t xml:space="preserve">- </w:t>
            </w:r>
            <w:r w:rsidR="00023C67" w:rsidRPr="00023C67">
              <w:rPr>
                <w:lang w:val="es-ES"/>
              </w:rPr>
              <w:t>Concienciación sobre el impacto de las tecnologías digitales en el medio ambiente</w:t>
            </w:r>
          </w:p>
        </w:tc>
      </w:tr>
    </w:tbl>
    <w:p w14:paraId="27E9B171" w14:textId="41D5D9D9" w:rsidR="00570954" w:rsidRPr="00023C67" w:rsidRDefault="00570954" w:rsidP="00570954">
      <w:pPr>
        <w:rPr>
          <w:lang w:val="es-ES"/>
        </w:rPr>
      </w:pPr>
    </w:p>
    <w:p w14:paraId="4413237D" w14:textId="2D453B18" w:rsidR="001703BD" w:rsidRPr="00023C67" w:rsidRDefault="001703BD" w:rsidP="00570954">
      <w:pPr>
        <w:rPr>
          <w:lang w:val="es-ES"/>
        </w:rPr>
      </w:pPr>
    </w:p>
    <w:p w14:paraId="53F8C289" w14:textId="094BF22A" w:rsidR="001703BD" w:rsidRPr="00023C67" w:rsidRDefault="001703BD" w:rsidP="00570954">
      <w:pPr>
        <w:rPr>
          <w:lang w:val="es-ES"/>
        </w:rPr>
      </w:pPr>
    </w:p>
    <w:p w14:paraId="6F237C97" w14:textId="3F6F97C7" w:rsidR="001703BD" w:rsidRPr="00023C67" w:rsidRDefault="001703BD" w:rsidP="00570954">
      <w:pPr>
        <w:rPr>
          <w:lang w:val="es-ES"/>
        </w:rPr>
      </w:pPr>
    </w:p>
    <w:p w14:paraId="371E8EED" w14:textId="77777777" w:rsidR="001703BD" w:rsidRPr="00023C67" w:rsidRDefault="001703BD" w:rsidP="00570954">
      <w:pPr>
        <w:rPr>
          <w:lang w:val="es-ES"/>
        </w:rPr>
      </w:pPr>
    </w:p>
    <w:p w14:paraId="4B48FB5D" w14:textId="2C4D000D" w:rsidR="00570954" w:rsidRPr="001703BD" w:rsidRDefault="00A427F9" w:rsidP="00570954">
      <w:pPr>
        <w:pStyle w:val="Prrafodelista"/>
        <w:numPr>
          <w:ilvl w:val="0"/>
          <w:numId w:val="14"/>
        </w:numPr>
        <w:rPr>
          <w:b/>
          <w:sz w:val="28"/>
          <w:lang w:val="en-GB"/>
        </w:rPr>
      </w:pPr>
      <w:proofErr w:type="spellStart"/>
      <w:r w:rsidRPr="00A427F9">
        <w:rPr>
          <w:b/>
          <w:sz w:val="28"/>
          <w:lang w:val="en-GB"/>
        </w:rPr>
        <w:t>Reflexión</w:t>
      </w:r>
      <w:proofErr w:type="spellEnd"/>
      <w:r w:rsidRPr="00A427F9">
        <w:rPr>
          <w:b/>
          <w:sz w:val="28"/>
          <w:lang w:val="en-GB"/>
        </w:rPr>
        <w:t xml:space="preserve"> de los </w:t>
      </w:r>
      <w:proofErr w:type="spellStart"/>
      <w:r w:rsidRPr="00A427F9">
        <w:rPr>
          <w:b/>
          <w:sz w:val="28"/>
          <w:lang w:val="en-GB"/>
        </w:rPr>
        <w:t>medios</w:t>
      </w:r>
      <w:proofErr w:type="spellEnd"/>
    </w:p>
    <w:tbl>
      <w:tblPr>
        <w:tblStyle w:val="Tablaconcuadrcula"/>
        <w:tblW w:w="0" w:type="auto"/>
        <w:tblLook w:val="04A0" w:firstRow="1" w:lastRow="0" w:firstColumn="1" w:lastColumn="0" w:noHBand="0" w:noVBand="1"/>
      </w:tblPr>
      <w:tblGrid>
        <w:gridCol w:w="2217"/>
        <w:gridCol w:w="3377"/>
        <w:gridCol w:w="3422"/>
      </w:tblGrid>
      <w:tr w:rsidR="00570954" w:rsidRPr="00591095" w14:paraId="62E41936" w14:textId="77777777" w:rsidTr="004C2DA7">
        <w:tc>
          <w:tcPr>
            <w:tcW w:w="2547" w:type="dxa"/>
          </w:tcPr>
          <w:p w14:paraId="49E00B48" w14:textId="5AF2E533" w:rsidR="00570954" w:rsidRPr="00591095" w:rsidRDefault="00570954" w:rsidP="004C2DA7">
            <w:pPr>
              <w:jc w:val="center"/>
              <w:rPr>
                <w:b/>
                <w:lang w:val="en-GB"/>
              </w:rPr>
            </w:pPr>
            <w:proofErr w:type="spellStart"/>
            <w:r w:rsidRPr="00591095">
              <w:rPr>
                <w:b/>
                <w:lang w:val="en-GB"/>
              </w:rPr>
              <w:t>Dimensi</w:t>
            </w:r>
            <w:r w:rsidR="00A427F9">
              <w:rPr>
                <w:b/>
                <w:lang w:val="en-GB"/>
              </w:rPr>
              <w:t>ón</w:t>
            </w:r>
            <w:proofErr w:type="spellEnd"/>
          </w:p>
        </w:tc>
        <w:tc>
          <w:tcPr>
            <w:tcW w:w="5386" w:type="dxa"/>
          </w:tcPr>
          <w:p w14:paraId="331DA399" w14:textId="3E8D106B" w:rsidR="00570954" w:rsidRPr="00591095" w:rsidRDefault="00A427F9" w:rsidP="004C2DA7">
            <w:pPr>
              <w:jc w:val="center"/>
              <w:rPr>
                <w:b/>
                <w:lang w:val="en-GB"/>
              </w:rPr>
            </w:pPr>
            <w:proofErr w:type="spellStart"/>
            <w:r>
              <w:rPr>
                <w:b/>
                <w:lang w:val="en-GB"/>
              </w:rPr>
              <w:t>Subdimensiones</w:t>
            </w:r>
            <w:proofErr w:type="spellEnd"/>
          </w:p>
        </w:tc>
        <w:tc>
          <w:tcPr>
            <w:tcW w:w="5386" w:type="dxa"/>
          </w:tcPr>
          <w:p w14:paraId="1319E147" w14:textId="2FECA4A9" w:rsidR="00570954" w:rsidRPr="00591095" w:rsidRDefault="00570954" w:rsidP="004C2DA7">
            <w:pPr>
              <w:jc w:val="center"/>
              <w:rPr>
                <w:b/>
                <w:lang w:val="en-GB"/>
              </w:rPr>
            </w:pPr>
            <w:proofErr w:type="spellStart"/>
            <w:r>
              <w:rPr>
                <w:b/>
                <w:lang w:val="en-GB"/>
              </w:rPr>
              <w:t>Expl</w:t>
            </w:r>
            <w:r w:rsidR="00A427F9">
              <w:rPr>
                <w:b/>
                <w:lang w:val="en-GB"/>
              </w:rPr>
              <w:t>icaciones</w:t>
            </w:r>
            <w:proofErr w:type="spellEnd"/>
          </w:p>
        </w:tc>
      </w:tr>
      <w:tr w:rsidR="00570954" w:rsidRPr="008F571E" w14:paraId="6271B6FD" w14:textId="77777777" w:rsidTr="004C2DA7">
        <w:tc>
          <w:tcPr>
            <w:tcW w:w="2547" w:type="dxa"/>
            <w:vMerge w:val="restart"/>
          </w:tcPr>
          <w:p w14:paraId="63A82433" w14:textId="6735FD05" w:rsidR="00570954" w:rsidRPr="00591095" w:rsidRDefault="00570954" w:rsidP="004C2DA7">
            <w:pPr>
              <w:rPr>
                <w:b/>
                <w:bCs/>
                <w:lang w:val="en-GB"/>
              </w:rPr>
            </w:pPr>
            <w:proofErr w:type="spellStart"/>
            <w:r w:rsidRPr="00591095">
              <w:rPr>
                <w:b/>
                <w:bCs/>
                <w:lang w:val="en-GB"/>
              </w:rPr>
              <w:t>Dimensi</w:t>
            </w:r>
            <w:r w:rsidR="00A427F9">
              <w:rPr>
                <w:b/>
                <w:bCs/>
                <w:lang w:val="en-GB"/>
              </w:rPr>
              <w:t>ón</w:t>
            </w:r>
            <w:proofErr w:type="spellEnd"/>
            <w:r w:rsidRPr="00591095">
              <w:rPr>
                <w:b/>
                <w:bCs/>
                <w:lang w:val="en-GB"/>
              </w:rPr>
              <w:t xml:space="preserve"> 4: </w:t>
            </w:r>
          </w:p>
          <w:p w14:paraId="3F033655" w14:textId="0D96D73A" w:rsidR="00570954" w:rsidRPr="00591095" w:rsidRDefault="00A427F9" w:rsidP="004C2DA7">
            <w:pPr>
              <w:rPr>
                <w:b/>
                <w:bCs/>
                <w:lang w:val="en-GB"/>
              </w:rPr>
            </w:pPr>
            <w:proofErr w:type="spellStart"/>
            <w:r w:rsidRPr="00A427F9">
              <w:rPr>
                <w:b/>
                <w:bCs/>
                <w:lang w:val="en-GB"/>
              </w:rPr>
              <w:t>Reflejo</w:t>
            </w:r>
            <w:proofErr w:type="spellEnd"/>
            <w:r w:rsidRPr="00A427F9">
              <w:rPr>
                <w:b/>
                <w:bCs/>
                <w:lang w:val="en-GB"/>
              </w:rPr>
              <w:t xml:space="preserve"> de </w:t>
            </w:r>
            <w:proofErr w:type="spellStart"/>
            <w:r w:rsidRPr="00A427F9">
              <w:rPr>
                <w:b/>
                <w:bCs/>
                <w:lang w:val="en-GB"/>
              </w:rPr>
              <w:t>contenidos</w:t>
            </w:r>
            <w:proofErr w:type="spellEnd"/>
            <w:r w:rsidRPr="00A427F9">
              <w:rPr>
                <w:b/>
                <w:bCs/>
                <w:lang w:val="en-GB"/>
              </w:rPr>
              <w:t>/</w:t>
            </w:r>
            <w:proofErr w:type="spellStart"/>
            <w:r w:rsidRPr="00A427F9">
              <w:rPr>
                <w:b/>
                <w:bCs/>
                <w:lang w:val="en-GB"/>
              </w:rPr>
              <w:t>recursos</w:t>
            </w:r>
            <w:proofErr w:type="spellEnd"/>
            <w:r w:rsidRPr="00A427F9">
              <w:rPr>
                <w:b/>
                <w:bCs/>
                <w:lang w:val="en-GB"/>
              </w:rPr>
              <w:t xml:space="preserve"> </w:t>
            </w:r>
            <w:proofErr w:type="spellStart"/>
            <w:r w:rsidRPr="00A427F9">
              <w:rPr>
                <w:b/>
                <w:bCs/>
                <w:lang w:val="en-GB"/>
              </w:rPr>
              <w:t>digitales</w:t>
            </w:r>
            <w:proofErr w:type="spellEnd"/>
          </w:p>
        </w:tc>
        <w:tc>
          <w:tcPr>
            <w:tcW w:w="5386" w:type="dxa"/>
          </w:tcPr>
          <w:p w14:paraId="79482461" w14:textId="791E8F60" w:rsidR="00570954" w:rsidRPr="00591095" w:rsidRDefault="00570954" w:rsidP="004C2DA7">
            <w:pPr>
              <w:rPr>
                <w:lang w:val="en-GB"/>
              </w:rPr>
            </w:pPr>
            <w:r w:rsidRPr="00591095">
              <w:rPr>
                <w:lang w:val="en-GB"/>
              </w:rPr>
              <w:t xml:space="preserve">4.1 </w:t>
            </w:r>
            <w:proofErr w:type="spellStart"/>
            <w:r w:rsidR="00A427F9" w:rsidRPr="00A427F9">
              <w:rPr>
                <w:lang w:val="en-GB"/>
              </w:rPr>
              <w:t>Análisis</w:t>
            </w:r>
            <w:proofErr w:type="spellEnd"/>
            <w:r w:rsidR="00A427F9" w:rsidRPr="00A427F9">
              <w:rPr>
                <w:lang w:val="en-GB"/>
              </w:rPr>
              <w:t xml:space="preserve"> de </w:t>
            </w:r>
            <w:proofErr w:type="spellStart"/>
            <w:r w:rsidR="00A427F9" w:rsidRPr="00A427F9">
              <w:rPr>
                <w:lang w:val="en-GB"/>
              </w:rPr>
              <w:t>medios</w:t>
            </w:r>
            <w:proofErr w:type="spellEnd"/>
            <w:r w:rsidR="00A427F9" w:rsidRPr="00A427F9">
              <w:rPr>
                <w:lang w:val="en-GB"/>
              </w:rPr>
              <w:t xml:space="preserve"> </w:t>
            </w:r>
            <w:proofErr w:type="spellStart"/>
            <w:r w:rsidR="00A427F9" w:rsidRPr="00A427F9">
              <w:rPr>
                <w:lang w:val="en-GB"/>
              </w:rPr>
              <w:t>digitales</w:t>
            </w:r>
            <w:proofErr w:type="spellEnd"/>
            <w:r w:rsidR="00A427F9" w:rsidRPr="00A427F9">
              <w:rPr>
                <w:lang w:val="en-GB"/>
              </w:rPr>
              <w:t>.</w:t>
            </w:r>
          </w:p>
        </w:tc>
        <w:tc>
          <w:tcPr>
            <w:tcW w:w="5386" w:type="dxa"/>
          </w:tcPr>
          <w:p w14:paraId="7217E438" w14:textId="77777777" w:rsidR="00A427F9" w:rsidRPr="00A427F9" w:rsidRDefault="00A427F9" w:rsidP="00A427F9">
            <w:pPr>
              <w:rPr>
                <w:lang w:val="es-ES"/>
              </w:rPr>
            </w:pPr>
            <w:r w:rsidRPr="00A427F9">
              <w:rPr>
                <w:lang w:val="es-ES"/>
              </w:rPr>
              <w:t>- Análisis crítico y evaluación de medios digitales</w:t>
            </w:r>
          </w:p>
          <w:p w14:paraId="63C39D2D" w14:textId="199B284A" w:rsidR="00570954" w:rsidRPr="00A427F9" w:rsidRDefault="00A427F9" w:rsidP="00A427F9">
            <w:pPr>
              <w:rPr>
                <w:lang w:val="es-ES"/>
              </w:rPr>
            </w:pPr>
            <w:r w:rsidRPr="00A427F9">
              <w:rPr>
                <w:lang w:val="es-ES"/>
              </w:rPr>
              <w:t>- Conocimiento y examen crítico de los efectos de los medios digitales.</w:t>
            </w:r>
          </w:p>
        </w:tc>
      </w:tr>
      <w:tr w:rsidR="00570954" w:rsidRPr="008F571E" w14:paraId="7DCB7C37" w14:textId="77777777" w:rsidTr="004C2DA7">
        <w:tc>
          <w:tcPr>
            <w:tcW w:w="2547" w:type="dxa"/>
            <w:vMerge/>
          </w:tcPr>
          <w:p w14:paraId="3F85FA7A" w14:textId="77777777" w:rsidR="00570954" w:rsidRPr="00A427F9" w:rsidRDefault="00570954" w:rsidP="004C2DA7">
            <w:pPr>
              <w:rPr>
                <w:b/>
                <w:bCs/>
                <w:lang w:val="es-ES"/>
              </w:rPr>
            </w:pPr>
          </w:p>
        </w:tc>
        <w:tc>
          <w:tcPr>
            <w:tcW w:w="5386" w:type="dxa"/>
          </w:tcPr>
          <w:p w14:paraId="11E6E9BF" w14:textId="4AACB288" w:rsidR="00570954" w:rsidRPr="00591095" w:rsidRDefault="00570954" w:rsidP="004C2DA7">
            <w:pPr>
              <w:rPr>
                <w:lang w:val="en-GB"/>
              </w:rPr>
            </w:pPr>
            <w:r w:rsidRPr="00591095">
              <w:rPr>
                <w:lang w:val="en-GB"/>
              </w:rPr>
              <w:t xml:space="preserve">4.2 </w:t>
            </w:r>
            <w:proofErr w:type="spellStart"/>
            <w:r w:rsidR="00726A49" w:rsidRPr="00726A49">
              <w:rPr>
                <w:lang w:val="en-GB"/>
              </w:rPr>
              <w:t>Evaluación</w:t>
            </w:r>
            <w:proofErr w:type="spellEnd"/>
            <w:r w:rsidR="00726A49" w:rsidRPr="00726A49">
              <w:rPr>
                <w:lang w:val="en-GB"/>
              </w:rPr>
              <w:t xml:space="preserve"> de </w:t>
            </w:r>
            <w:proofErr w:type="spellStart"/>
            <w:r w:rsidR="00726A49" w:rsidRPr="00726A49">
              <w:rPr>
                <w:lang w:val="en-GB"/>
              </w:rPr>
              <w:t>medios</w:t>
            </w:r>
            <w:proofErr w:type="spellEnd"/>
            <w:r w:rsidR="00726A49" w:rsidRPr="00726A49">
              <w:rPr>
                <w:lang w:val="en-GB"/>
              </w:rPr>
              <w:t xml:space="preserve"> </w:t>
            </w:r>
            <w:proofErr w:type="spellStart"/>
            <w:r w:rsidR="00726A49" w:rsidRPr="00726A49">
              <w:rPr>
                <w:lang w:val="en-GB"/>
              </w:rPr>
              <w:t>digitales</w:t>
            </w:r>
            <w:proofErr w:type="spellEnd"/>
          </w:p>
        </w:tc>
        <w:tc>
          <w:tcPr>
            <w:tcW w:w="5386" w:type="dxa"/>
          </w:tcPr>
          <w:p w14:paraId="66F8A9C6" w14:textId="77777777" w:rsidR="00726A49" w:rsidRPr="00726A49" w:rsidRDefault="00726A49" w:rsidP="00726A49">
            <w:pPr>
              <w:rPr>
                <w:lang w:val="es-ES"/>
              </w:rPr>
            </w:pPr>
            <w:r w:rsidRPr="00726A49">
              <w:rPr>
                <w:lang w:val="es-ES"/>
              </w:rPr>
              <w:t>- Valoración crítica y evaluación del contenido de los recursos digitales (educativos)</w:t>
            </w:r>
          </w:p>
          <w:p w14:paraId="7DC80742" w14:textId="6C96110E" w:rsidR="00570954" w:rsidRPr="00726A49" w:rsidRDefault="00726A49" w:rsidP="00726A49">
            <w:pPr>
              <w:rPr>
                <w:lang w:val="es-ES"/>
              </w:rPr>
            </w:pPr>
            <w:r w:rsidRPr="00726A49">
              <w:rPr>
                <w:lang w:val="es-ES"/>
              </w:rPr>
              <w:t>- Conocimiento y examen crítico de los efectos de los medios digitales.</w:t>
            </w:r>
          </w:p>
        </w:tc>
      </w:tr>
      <w:tr w:rsidR="00570954" w:rsidRPr="008F571E" w14:paraId="3A7CC42E" w14:textId="77777777" w:rsidTr="004C2DA7">
        <w:tc>
          <w:tcPr>
            <w:tcW w:w="2547" w:type="dxa"/>
            <w:vMerge/>
          </w:tcPr>
          <w:p w14:paraId="026932F6" w14:textId="77777777" w:rsidR="00570954" w:rsidRPr="00726A49" w:rsidRDefault="00570954" w:rsidP="004C2DA7">
            <w:pPr>
              <w:rPr>
                <w:b/>
                <w:bCs/>
                <w:lang w:val="es-ES"/>
              </w:rPr>
            </w:pPr>
          </w:p>
        </w:tc>
        <w:tc>
          <w:tcPr>
            <w:tcW w:w="5386" w:type="dxa"/>
          </w:tcPr>
          <w:p w14:paraId="18D4A6EA" w14:textId="3E9C6BEE" w:rsidR="00570954" w:rsidRPr="00726A49" w:rsidRDefault="00570954" w:rsidP="004C2DA7">
            <w:pPr>
              <w:rPr>
                <w:lang w:val="es-ES"/>
              </w:rPr>
            </w:pPr>
            <w:r w:rsidRPr="00726A49">
              <w:rPr>
                <w:lang w:val="es-ES"/>
              </w:rPr>
              <w:t xml:space="preserve">4.3 </w:t>
            </w:r>
            <w:r w:rsidR="00726A49" w:rsidRPr="00726A49">
              <w:rPr>
                <w:lang w:val="es-ES"/>
              </w:rPr>
              <w:t>Organización y modificación de recursos digitales</w:t>
            </w:r>
          </w:p>
        </w:tc>
        <w:tc>
          <w:tcPr>
            <w:tcW w:w="5386" w:type="dxa"/>
          </w:tcPr>
          <w:p w14:paraId="147DBEF5" w14:textId="77777777" w:rsidR="00726A49" w:rsidRPr="00726A49" w:rsidRDefault="00570954" w:rsidP="00726A49">
            <w:pPr>
              <w:rPr>
                <w:lang w:val="es-ES"/>
              </w:rPr>
            </w:pPr>
            <w:r w:rsidRPr="00726A49">
              <w:rPr>
                <w:lang w:val="es-ES"/>
              </w:rPr>
              <w:t xml:space="preserve">- </w:t>
            </w:r>
            <w:r w:rsidR="00726A49" w:rsidRPr="00726A49">
              <w:rPr>
                <w:lang w:val="es-ES"/>
              </w:rPr>
              <w:t>Crear, editar y modificar recursos digitales (educativos) (en la medida permitida por la ley)</w:t>
            </w:r>
          </w:p>
          <w:p w14:paraId="6CCAC88D" w14:textId="0323AF10" w:rsidR="00570954" w:rsidRPr="00726A49" w:rsidRDefault="00726A49" w:rsidP="00726A49">
            <w:pPr>
              <w:rPr>
                <w:lang w:val="es-ES"/>
              </w:rPr>
            </w:pPr>
            <w:r w:rsidRPr="00726A49">
              <w:rPr>
                <w:lang w:val="es-ES"/>
              </w:rPr>
              <w:t xml:space="preserve">- Organizar el contenido de los recursos digitales y ponerlo a disposición de otras partes interesadas, si </w:t>
            </w:r>
            <w:r>
              <w:rPr>
                <w:lang w:val="es-ES"/>
              </w:rPr>
              <w:t>fuese</w:t>
            </w:r>
            <w:r w:rsidRPr="00726A49">
              <w:rPr>
                <w:lang w:val="es-ES"/>
              </w:rPr>
              <w:t xml:space="preserve"> necesario</w:t>
            </w:r>
          </w:p>
        </w:tc>
      </w:tr>
      <w:tr w:rsidR="00570954" w:rsidRPr="008F571E" w14:paraId="1D57636C" w14:textId="77777777" w:rsidTr="004C2DA7">
        <w:tc>
          <w:tcPr>
            <w:tcW w:w="2547" w:type="dxa"/>
            <w:vMerge/>
          </w:tcPr>
          <w:p w14:paraId="5F7EF565" w14:textId="77777777" w:rsidR="00570954" w:rsidRPr="00726A49" w:rsidRDefault="00570954" w:rsidP="004C2DA7">
            <w:pPr>
              <w:rPr>
                <w:b/>
                <w:bCs/>
                <w:lang w:val="es-ES"/>
              </w:rPr>
            </w:pPr>
          </w:p>
        </w:tc>
        <w:tc>
          <w:tcPr>
            <w:tcW w:w="5386" w:type="dxa"/>
          </w:tcPr>
          <w:p w14:paraId="249917FB" w14:textId="53D0BCAB" w:rsidR="00570954" w:rsidRPr="00E13391" w:rsidRDefault="00570954" w:rsidP="004C2DA7">
            <w:pPr>
              <w:rPr>
                <w:lang w:val="es-ES"/>
              </w:rPr>
            </w:pPr>
            <w:r w:rsidRPr="00E13391">
              <w:rPr>
                <w:lang w:val="es-ES"/>
              </w:rPr>
              <w:t xml:space="preserve">4.4 </w:t>
            </w:r>
            <w:r w:rsidR="00E13391" w:rsidRPr="00E13391">
              <w:rPr>
                <w:lang w:val="es-ES"/>
              </w:rPr>
              <w:t xml:space="preserve">Entendiendo y </w:t>
            </w:r>
            <w:r w:rsidR="00E13391">
              <w:rPr>
                <w:lang w:val="es-ES"/>
              </w:rPr>
              <w:t>r</w:t>
            </w:r>
            <w:r w:rsidR="00E13391" w:rsidRPr="00E13391">
              <w:rPr>
                <w:lang w:val="es-ES"/>
              </w:rPr>
              <w:t>eflejando los Medios Digitales</w:t>
            </w:r>
          </w:p>
          <w:p w14:paraId="2039CE6E" w14:textId="77777777" w:rsidR="00570954" w:rsidRPr="00E13391" w:rsidRDefault="00570954" w:rsidP="004C2DA7">
            <w:pPr>
              <w:rPr>
                <w:lang w:val="es-ES"/>
              </w:rPr>
            </w:pPr>
          </w:p>
        </w:tc>
        <w:tc>
          <w:tcPr>
            <w:tcW w:w="5386" w:type="dxa"/>
          </w:tcPr>
          <w:p w14:paraId="2A76CD0F" w14:textId="77777777" w:rsidR="00E13391" w:rsidRPr="00E13391" w:rsidRDefault="00E13391" w:rsidP="00E13391">
            <w:pPr>
              <w:rPr>
                <w:lang w:val="es-ES"/>
              </w:rPr>
            </w:pPr>
            <w:r w:rsidRPr="00E13391">
              <w:rPr>
                <w:lang w:val="es-ES"/>
              </w:rPr>
              <w:t>- Cuestionamiento crítico sobre los medios digitales.</w:t>
            </w:r>
          </w:p>
          <w:p w14:paraId="2AA57598" w14:textId="77777777" w:rsidR="00E13391" w:rsidRPr="00E13391" w:rsidRDefault="00E13391" w:rsidP="00E13391">
            <w:pPr>
              <w:rPr>
                <w:lang w:val="es-ES"/>
              </w:rPr>
            </w:pPr>
            <w:r w:rsidRPr="00E13391">
              <w:rPr>
                <w:lang w:val="es-ES"/>
              </w:rPr>
              <w:t>- Valoración y consideración de la responsabilidad social y ética de uno mismo y de los demás</w:t>
            </w:r>
          </w:p>
          <w:p w14:paraId="289D0F97" w14:textId="77777777" w:rsidR="00E13391" w:rsidRPr="00E13391" w:rsidRDefault="00E13391" w:rsidP="00E13391">
            <w:pPr>
              <w:rPr>
                <w:lang w:val="es-ES"/>
              </w:rPr>
            </w:pPr>
            <w:r w:rsidRPr="00E13391">
              <w:rPr>
                <w:lang w:val="es-ES"/>
              </w:rPr>
              <w:t>- Conocimiento de la diversidad de medios digitales/recursos (educativos)</w:t>
            </w:r>
          </w:p>
          <w:p w14:paraId="2C6BDB00" w14:textId="77777777" w:rsidR="00E13391" w:rsidRPr="00E13391" w:rsidRDefault="00E13391" w:rsidP="00E13391">
            <w:pPr>
              <w:rPr>
                <w:lang w:val="es-ES"/>
              </w:rPr>
            </w:pPr>
            <w:r w:rsidRPr="00E13391">
              <w:rPr>
                <w:lang w:val="es-ES"/>
              </w:rPr>
              <w:t>- Conocimiento de la importancia de los medios digitales en el contexto social, social y político.</w:t>
            </w:r>
          </w:p>
          <w:p w14:paraId="5C07410C" w14:textId="3A0450B1" w:rsidR="00570954" w:rsidRPr="00E13391" w:rsidRDefault="00E13391" w:rsidP="00E13391">
            <w:pPr>
              <w:rPr>
                <w:lang w:val="es-ES"/>
              </w:rPr>
            </w:pPr>
            <w:r w:rsidRPr="00E13391">
              <w:rPr>
                <w:lang w:val="es-ES"/>
              </w:rPr>
              <w:t xml:space="preserve">- Conocimiento, </w:t>
            </w:r>
            <w:r>
              <w:rPr>
                <w:lang w:val="es-ES"/>
              </w:rPr>
              <w:t>a</w:t>
            </w:r>
            <w:r w:rsidRPr="00E13391">
              <w:rPr>
                <w:lang w:val="es-ES"/>
              </w:rPr>
              <w:t xml:space="preserve">nálisis y </w:t>
            </w:r>
            <w:r>
              <w:rPr>
                <w:lang w:val="es-ES"/>
              </w:rPr>
              <w:t>r</w:t>
            </w:r>
            <w:r w:rsidRPr="00E13391">
              <w:rPr>
                <w:lang w:val="es-ES"/>
              </w:rPr>
              <w:t>eflexión sobre el potencial de los medios digitales, especialmente en el sector educativo</w:t>
            </w:r>
          </w:p>
        </w:tc>
      </w:tr>
      <w:tr w:rsidR="00570954" w:rsidRPr="008F571E" w14:paraId="08A9E287" w14:textId="77777777" w:rsidTr="004C2DA7">
        <w:tc>
          <w:tcPr>
            <w:tcW w:w="2547" w:type="dxa"/>
            <w:vMerge/>
          </w:tcPr>
          <w:p w14:paraId="3C8DD597" w14:textId="77777777" w:rsidR="00570954" w:rsidRPr="00E13391" w:rsidRDefault="00570954" w:rsidP="004C2DA7">
            <w:pPr>
              <w:rPr>
                <w:b/>
                <w:bCs/>
                <w:lang w:val="es-ES"/>
              </w:rPr>
            </w:pPr>
          </w:p>
        </w:tc>
        <w:tc>
          <w:tcPr>
            <w:tcW w:w="5386" w:type="dxa"/>
          </w:tcPr>
          <w:p w14:paraId="2847D3E7" w14:textId="1281B086" w:rsidR="00570954" w:rsidRPr="00E13391" w:rsidRDefault="00570954" w:rsidP="004C2DA7">
            <w:pPr>
              <w:rPr>
                <w:lang w:val="es-ES"/>
              </w:rPr>
            </w:pPr>
            <w:r w:rsidRPr="00E13391">
              <w:rPr>
                <w:lang w:val="es-ES"/>
              </w:rPr>
              <w:t xml:space="preserve">4.5 </w:t>
            </w:r>
            <w:r w:rsidR="00E13391" w:rsidRPr="00E13391">
              <w:rPr>
                <w:lang w:val="es-ES"/>
              </w:rPr>
              <w:t>Protección de datos y privacidad</w:t>
            </w:r>
          </w:p>
          <w:p w14:paraId="66991AC9" w14:textId="77777777" w:rsidR="00570954" w:rsidRPr="00E13391" w:rsidRDefault="00570954" w:rsidP="004C2DA7">
            <w:pPr>
              <w:rPr>
                <w:lang w:val="es-ES"/>
              </w:rPr>
            </w:pPr>
          </w:p>
        </w:tc>
        <w:tc>
          <w:tcPr>
            <w:tcW w:w="5386" w:type="dxa"/>
          </w:tcPr>
          <w:p w14:paraId="5D19357B" w14:textId="77777777" w:rsidR="00E13391" w:rsidRPr="00E13391" w:rsidRDefault="00E13391" w:rsidP="00E13391">
            <w:pPr>
              <w:rPr>
                <w:lang w:val="es-ES"/>
              </w:rPr>
            </w:pPr>
            <w:r w:rsidRPr="00E13391">
              <w:rPr>
                <w:lang w:val="es-ES"/>
              </w:rPr>
              <w:t>- Conocimiento de recursos educativos abiertos y licencias.</w:t>
            </w:r>
          </w:p>
          <w:p w14:paraId="2B259BCF" w14:textId="77777777" w:rsidR="00E13391" w:rsidRPr="00E13391" w:rsidRDefault="00E13391" w:rsidP="00E13391">
            <w:pPr>
              <w:rPr>
                <w:lang w:val="es-ES"/>
              </w:rPr>
            </w:pPr>
            <w:r w:rsidRPr="00E13391">
              <w:rPr>
                <w:lang w:val="es-ES"/>
              </w:rPr>
              <w:t>- Creación de licencias (abiertas)</w:t>
            </w:r>
          </w:p>
          <w:p w14:paraId="3A4BCAA5" w14:textId="5CD70BCB" w:rsidR="00570954" w:rsidRPr="00E13391" w:rsidRDefault="00E13391" w:rsidP="00E13391">
            <w:pPr>
              <w:rPr>
                <w:lang w:val="es-ES"/>
              </w:rPr>
            </w:pPr>
            <w:r w:rsidRPr="00E13391">
              <w:rPr>
                <w:lang w:val="es-ES"/>
              </w:rPr>
              <w:lastRenderedPageBreak/>
              <w:t>- Sensibilización en el marco de la normativa de protección de datos</w:t>
            </w:r>
          </w:p>
        </w:tc>
      </w:tr>
      <w:tr w:rsidR="00570954" w:rsidRPr="008F571E" w14:paraId="042D0593" w14:textId="77777777" w:rsidTr="004C2DA7">
        <w:tc>
          <w:tcPr>
            <w:tcW w:w="2547" w:type="dxa"/>
            <w:vMerge w:val="restart"/>
          </w:tcPr>
          <w:p w14:paraId="78640C90" w14:textId="3D65A0A3" w:rsidR="00570954" w:rsidRPr="007919A4" w:rsidRDefault="00570954" w:rsidP="004C2DA7">
            <w:pPr>
              <w:rPr>
                <w:lang w:val="es-ES"/>
              </w:rPr>
            </w:pPr>
            <w:r w:rsidRPr="007919A4">
              <w:rPr>
                <w:b/>
                <w:bCs/>
                <w:lang w:val="es-ES"/>
              </w:rPr>
              <w:lastRenderedPageBreak/>
              <w:t>Dimensi</w:t>
            </w:r>
            <w:r w:rsidR="00E13391" w:rsidRPr="007919A4">
              <w:rPr>
                <w:b/>
                <w:bCs/>
                <w:lang w:val="es-ES"/>
              </w:rPr>
              <w:t>ón</w:t>
            </w:r>
            <w:r w:rsidRPr="007919A4">
              <w:rPr>
                <w:b/>
                <w:bCs/>
                <w:lang w:val="es-ES"/>
              </w:rPr>
              <w:t xml:space="preserve"> 5: </w:t>
            </w:r>
          </w:p>
          <w:p w14:paraId="6DBEC465" w14:textId="60F46B70" w:rsidR="00570954" w:rsidRPr="007919A4" w:rsidRDefault="007919A4" w:rsidP="004C2DA7">
            <w:pPr>
              <w:rPr>
                <w:lang w:val="es-ES"/>
              </w:rPr>
            </w:pPr>
            <w:r w:rsidRPr="007919A4">
              <w:rPr>
                <w:b/>
                <w:bCs/>
                <w:lang w:val="es-ES"/>
              </w:rPr>
              <w:t>Fomento de la competencia digital</w:t>
            </w:r>
            <w:r w:rsidR="00570954" w:rsidRPr="007919A4">
              <w:rPr>
                <w:b/>
                <w:bCs/>
                <w:lang w:val="es-ES"/>
              </w:rPr>
              <w:t xml:space="preserve"> </w:t>
            </w:r>
          </w:p>
        </w:tc>
        <w:tc>
          <w:tcPr>
            <w:tcW w:w="5386" w:type="dxa"/>
          </w:tcPr>
          <w:p w14:paraId="4A813926" w14:textId="38D39CBC" w:rsidR="00570954" w:rsidRPr="00591095" w:rsidRDefault="00570954" w:rsidP="004C2DA7">
            <w:pPr>
              <w:rPr>
                <w:lang w:val="en-GB"/>
              </w:rPr>
            </w:pPr>
            <w:r w:rsidRPr="00591095">
              <w:rPr>
                <w:lang w:val="en-GB"/>
              </w:rPr>
              <w:t xml:space="preserve">5.1 </w:t>
            </w:r>
            <w:proofErr w:type="spellStart"/>
            <w:r w:rsidR="007919A4" w:rsidRPr="007919A4">
              <w:rPr>
                <w:lang w:val="en-GB"/>
              </w:rPr>
              <w:t>Resolución</w:t>
            </w:r>
            <w:proofErr w:type="spellEnd"/>
            <w:r w:rsidR="007919A4" w:rsidRPr="007919A4">
              <w:rPr>
                <w:lang w:val="en-GB"/>
              </w:rPr>
              <w:t xml:space="preserve"> de </w:t>
            </w:r>
            <w:proofErr w:type="spellStart"/>
            <w:r w:rsidR="007919A4" w:rsidRPr="007919A4">
              <w:rPr>
                <w:lang w:val="en-GB"/>
              </w:rPr>
              <w:t>problemas</w:t>
            </w:r>
            <w:proofErr w:type="spellEnd"/>
            <w:r w:rsidR="007919A4" w:rsidRPr="007919A4">
              <w:rPr>
                <w:lang w:val="en-GB"/>
              </w:rPr>
              <w:t xml:space="preserve"> </w:t>
            </w:r>
            <w:proofErr w:type="spellStart"/>
            <w:r w:rsidR="007919A4" w:rsidRPr="007919A4">
              <w:rPr>
                <w:lang w:val="en-GB"/>
              </w:rPr>
              <w:t>digitales</w:t>
            </w:r>
            <w:proofErr w:type="spellEnd"/>
          </w:p>
        </w:tc>
        <w:tc>
          <w:tcPr>
            <w:tcW w:w="5386" w:type="dxa"/>
          </w:tcPr>
          <w:p w14:paraId="7B186678" w14:textId="77777777" w:rsidR="007919A4" w:rsidRPr="007919A4" w:rsidRDefault="007919A4" w:rsidP="007919A4">
            <w:pPr>
              <w:tabs>
                <w:tab w:val="left" w:pos="1160"/>
              </w:tabs>
              <w:rPr>
                <w:lang w:val="es-ES"/>
              </w:rPr>
            </w:pPr>
            <w:r w:rsidRPr="007919A4">
              <w:rPr>
                <w:lang w:val="es-ES"/>
              </w:rPr>
              <w:t>- Identificación de problemas técnicos.</w:t>
            </w:r>
          </w:p>
          <w:p w14:paraId="721FF5A3" w14:textId="77777777" w:rsidR="007919A4" w:rsidRPr="007919A4" w:rsidRDefault="007919A4" w:rsidP="007919A4">
            <w:pPr>
              <w:tabs>
                <w:tab w:val="left" w:pos="1160"/>
              </w:tabs>
              <w:rPr>
                <w:lang w:val="es-ES"/>
              </w:rPr>
            </w:pPr>
            <w:r w:rsidRPr="007919A4">
              <w:rPr>
                <w:lang w:val="es-ES"/>
              </w:rPr>
              <w:t>- Resolver problemas técnicos.</w:t>
            </w:r>
          </w:p>
          <w:p w14:paraId="708A495A" w14:textId="4F1F6BB8" w:rsidR="00570954" w:rsidRPr="007919A4" w:rsidRDefault="007919A4" w:rsidP="007919A4">
            <w:pPr>
              <w:tabs>
                <w:tab w:val="left" w:pos="1160"/>
              </w:tabs>
              <w:rPr>
                <w:lang w:val="es-ES"/>
              </w:rPr>
            </w:pPr>
            <w:r w:rsidRPr="007919A4">
              <w:rPr>
                <w:lang w:val="es-ES"/>
              </w:rPr>
              <w:t>- Transferir el conocimiento digital a nuevas situaciones</w:t>
            </w:r>
          </w:p>
        </w:tc>
      </w:tr>
      <w:tr w:rsidR="00570954" w:rsidRPr="008F571E" w14:paraId="54526D59" w14:textId="77777777" w:rsidTr="004C2DA7">
        <w:tc>
          <w:tcPr>
            <w:tcW w:w="2547" w:type="dxa"/>
            <w:vMerge/>
          </w:tcPr>
          <w:p w14:paraId="4E3B7FE4" w14:textId="77777777" w:rsidR="00570954" w:rsidRPr="007919A4" w:rsidRDefault="00570954" w:rsidP="004C2DA7">
            <w:pPr>
              <w:rPr>
                <w:b/>
                <w:bCs/>
                <w:lang w:val="es-ES"/>
              </w:rPr>
            </w:pPr>
          </w:p>
        </w:tc>
        <w:tc>
          <w:tcPr>
            <w:tcW w:w="5386" w:type="dxa"/>
          </w:tcPr>
          <w:p w14:paraId="5BA61D1A" w14:textId="6D2C6631" w:rsidR="00570954" w:rsidRPr="006334B8" w:rsidRDefault="00570954" w:rsidP="004C2DA7">
            <w:pPr>
              <w:rPr>
                <w:lang w:val="es-ES"/>
              </w:rPr>
            </w:pPr>
            <w:r w:rsidRPr="006334B8">
              <w:rPr>
                <w:lang w:val="es-ES"/>
              </w:rPr>
              <w:t xml:space="preserve">5.2 </w:t>
            </w:r>
            <w:r w:rsidR="006334B8" w:rsidRPr="006334B8">
              <w:rPr>
                <w:lang w:val="es-ES"/>
              </w:rPr>
              <w:t>Uso creativo de las tecnologías digitales.</w:t>
            </w:r>
          </w:p>
        </w:tc>
        <w:tc>
          <w:tcPr>
            <w:tcW w:w="5386" w:type="dxa"/>
          </w:tcPr>
          <w:p w14:paraId="72219F64" w14:textId="77777777" w:rsidR="006334B8" w:rsidRPr="006334B8" w:rsidRDefault="006334B8" w:rsidP="006334B8">
            <w:pPr>
              <w:rPr>
                <w:lang w:val="es-ES"/>
              </w:rPr>
            </w:pPr>
            <w:r w:rsidRPr="006334B8">
              <w:rPr>
                <w:lang w:val="es-ES"/>
              </w:rPr>
              <w:t>- Uso de herramientas y tecnologías digitales para la creación de conocimiento y la innovación de procesos</w:t>
            </w:r>
          </w:p>
          <w:p w14:paraId="295F9E8E" w14:textId="0EECC06F" w:rsidR="00570954" w:rsidRPr="006334B8" w:rsidRDefault="006334B8" w:rsidP="006334B8">
            <w:pPr>
              <w:rPr>
                <w:lang w:val="es-ES"/>
              </w:rPr>
            </w:pPr>
            <w:r w:rsidRPr="006334B8">
              <w:rPr>
                <w:lang w:val="es-ES"/>
              </w:rPr>
              <w:t>- Abordar individual y colectivamente el procesamiento cognitivo para la resolución de situaciones problema conceptuales en entornos digitales.</w:t>
            </w:r>
          </w:p>
        </w:tc>
      </w:tr>
      <w:tr w:rsidR="00570954" w:rsidRPr="008F571E" w14:paraId="60A2EC57" w14:textId="77777777" w:rsidTr="004C2DA7">
        <w:tc>
          <w:tcPr>
            <w:tcW w:w="2547" w:type="dxa"/>
            <w:vMerge/>
          </w:tcPr>
          <w:p w14:paraId="7939DF46" w14:textId="77777777" w:rsidR="00570954" w:rsidRPr="006334B8" w:rsidRDefault="00570954" w:rsidP="004C2DA7">
            <w:pPr>
              <w:rPr>
                <w:b/>
                <w:bCs/>
                <w:lang w:val="es-ES"/>
              </w:rPr>
            </w:pPr>
          </w:p>
        </w:tc>
        <w:tc>
          <w:tcPr>
            <w:tcW w:w="5386" w:type="dxa"/>
          </w:tcPr>
          <w:p w14:paraId="3C376881" w14:textId="6B978149" w:rsidR="00570954" w:rsidRPr="006334B8" w:rsidRDefault="00570954" w:rsidP="004C2DA7">
            <w:pPr>
              <w:rPr>
                <w:lang w:val="es-ES"/>
              </w:rPr>
            </w:pPr>
            <w:r w:rsidRPr="006334B8">
              <w:rPr>
                <w:lang w:val="es-ES"/>
              </w:rPr>
              <w:t xml:space="preserve">5.3 </w:t>
            </w:r>
            <w:r w:rsidR="006334B8" w:rsidRPr="006334B8">
              <w:rPr>
                <w:lang w:val="es-ES"/>
              </w:rPr>
              <w:t>Identificación de brechas de competencia digital</w:t>
            </w:r>
          </w:p>
        </w:tc>
        <w:tc>
          <w:tcPr>
            <w:tcW w:w="5386" w:type="dxa"/>
          </w:tcPr>
          <w:p w14:paraId="6383CEF3" w14:textId="20066A08" w:rsidR="00B974BE" w:rsidRPr="00B974BE" w:rsidRDefault="00B974BE" w:rsidP="00B974BE">
            <w:pPr>
              <w:rPr>
                <w:lang w:val="es-ES"/>
              </w:rPr>
            </w:pPr>
            <w:r w:rsidRPr="00B974BE">
              <w:rPr>
                <w:lang w:val="es-ES"/>
              </w:rPr>
              <w:t>- Conocimiento sobre el desarrollo de competencias digitales</w:t>
            </w:r>
          </w:p>
          <w:p w14:paraId="52A73218" w14:textId="77777777" w:rsidR="00B974BE" w:rsidRPr="00B974BE" w:rsidRDefault="00B974BE" w:rsidP="00B974BE">
            <w:pPr>
              <w:rPr>
                <w:lang w:val="es-ES"/>
              </w:rPr>
            </w:pPr>
            <w:r w:rsidRPr="00B974BE">
              <w:rPr>
                <w:lang w:val="es-ES"/>
              </w:rPr>
              <w:t>- Apoyar a otros con respecto al (mayor) desarrollo de las competencias digitales</w:t>
            </w:r>
          </w:p>
          <w:p w14:paraId="4590D75D" w14:textId="7339992F" w:rsidR="00570954" w:rsidRPr="00B974BE" w:rsidRDefault="00B974BE" w:rsidP="00B974BE">
            <w:pPr>
              <w:rPr>
                <w:lang w:val="es-ES"/>
              </w:rPr>
            </w:pPr>
            <w:r w:rsidRPr="00B974BE">
              <w:rPr>
                <w:lang w:val="es-ES"/>
              </w:rPr>
              <w:t>- Aprovechar las oportunidades para mantenerse al día con el autodesarrollo y la evolución digital.</w:t>
            </w:r>
          </w:p>
        </w:tc>
      </w:tr>
      <w:tr w:rsidR="00570954" w:rsidRPr="008F571E" w14:paraId="19F4087F" w14:textId="77777777" w:rsidTr="004C2DA7">
        <w:tc>
          <w:tcPr>
            <w:tcW w:w="2547" w:type="dxa"/>
            <w:vMerge/>
          </w:tcPr>
          <w:p w14:paraId="6551B279" w14:textId="77777777" w:rsidR="00570954" w:rsidRPr="00B974BE" w:rsidRDefault="00570954" w:rsidP="004C2DA7">
            <w:pPr>
              <w:rPr>
                <w:b/>
                <w:bCs/>
                <w:lang w:val="es-ES"/>
              </w:rPr>
            </w:pPr>
          </w:p>
        </w:tc>
        <w:tc>
          <w:tcPr>
            <w:tcW w:w="5386" w:type="dxa"/>
          </w:tcPr>
          <w:p w14:paraId="0A38C93E" w14:textId="677C6D2E" w:rsidR="00570954" w:rsidRPr="00591095" w:rsidRDefault="00570954" w:rsidP="004C2DA7">
            <w:pPr>
              <w:rPr>
                <w:lang w:val="en-GB"/>
              </w:rPr>
            </w:pPr>
            <w:r w:rsidRPr="00591095">
              <w:rPr>
                <w:lang w:val="en-GB"/>
              </w:rPr>
              <w:t xml:space="preserve">5.4 </w:t>
            </w:r>
            <w:proofErr w:type="spellStart"/>
            <w:r w:rsidR="00B974BE" w:rsidRPr="00B974BE">
              <w:rPr>
                <w:lang w:val="en-GB"/>
              </w:rPr>
              <w:t>Aprendizaje</w:t>
            </w:r>
            <w:proofErr w:type="spellEnd"/>
            <w:r w:rsidR="00B974BE" w:rsidRPr="00B974BE">
              <w:rPr>
                <w:lang w:val="en-GB"/>
              </w:rPr>
              <w:t xml:space="preserve"> </w:t>
            </w:r>
            <w:proofErr w:type="spellStart"/>
            <w:r w:rsidR="00B974BE" w:rsidRPr="00B974BE">
              <w:rPr>
                <w:lang w:val="en-GB"/>
              </w:rPr>
              <w:t>autorregulado</w:t>
            </w:r>
            <w:proofErr w:type="spellEnd"/>
          </w:p>
        </w:tc>
        <w:tc>
          <w:tcPr>
            <w:tcW w:w="5386" w:type="dxa"/>
          </w:tcPr>
          <w:p w14:paraId="0E3EB484" w14:textId="77777777" w:rsidR="00B974BE" w:rsidRPr="00B974BE" w:rsidRDefault="00B974BE" w:rsidP="00B974BE">
            <w:pPr>
              <w:rPr>
                <w:lang w:val="es-ES"/>
              </w:rPr>
            </w:pPr>
            <w:r w:rsidRPr="00B974BE">
              <w:rPr>
                <w:lang w:val="es-ES"/>
              </w:rPr>
              <w:t>- Uso de tecnologías digitales para apoyar procesos de aprendizaje autorregulados</w:t>
            </w:r>
          </w:p>
          <w:p w14:paraId="1E03FC55" w14:textId="169FDA43" w:rsidR="00570954" w:rsidRPr="00B974BE" w:rsidRDefault="00B974BE" w:rsidP="00B974BE">
            <w:pPr>
              <w:rPr>
                <w:lang w:val="es-ES"/>
              </w:rPr>
            </w:pPr>
            <w:r w:rsidRPr="00B974BE">
              <w:rPr>
                <w:lang w:val="es-ES"/>
              </w:rPr>
              <w:t>- Planificación, ejecución, control y reflexión del proceso de aprendizaje individual</w:t>
            </w:r>
          </w:p>
        </w:tc>
      </w:tr>
      <w:tr w:rsidR="00570954" w:rsidRPr="008F571E" w14:paraId="031FC019" w14:textId="77777777" w:rsidTr="004C2DA7">
        <w:tc>
          <w:tcPr>
            <w:tcW w:w="2547" w:type="dxa"/>
            <w:vMerge/>
          </w:tcPr>
          <w:p w14:paraId="41F6ABC8" w14:textId="77777777" w:rsidR="00570954" w:rsidRPr="00B974BE" w:rsidRDefault="00570954" w:rsidP="004C2DA7">
            <w:pPr>
              <w:rPr>
                <w:b/>
                <w:bCs/>
                <w:lang w:val="es-ES"/>
              </w:rPr>
            </w:pPr>
          </w:p>
        </w:tc>
        <w:tc>
          <w:tcPr>
            <w:tcW w:w="5386" w:type="dxa"/>
          </w:tcPr>
          <w:p w14:paraId="2F28E19D" w14:textId="56876F54" w:rsidR="00570954" w:rsidRPr="00B974BE" w:rsidRDefault="00570954" w:rsidP="004C2DA7">
            <w:pPr>
              <w:rPr>
                <w:lang w:val="es-ES"/>
              </w:rPr>
            </w:pPr>
            <w:r w:rsidRPr="00B974BE">
              <w:rPr>
                <w:lang w:val="es-ES"/>
              </w:rPr>
              <w:t xml:space="preserve">5.5 </w:t>
            </w:r>
            <w:r w:rsidR="00B974BE" w:rsidRPr="00B974BE">
              <w:rPr>
                <w:lang w:val="es-ES"/>
              </w:rPr>
              <w:t>Uso efectivo de las herramientas digitales.</w:t>
            </w:r>
          </w:p>
          <w:p w14:paraId="4E64023A" w14:textId="77777777" w:rsidR="00570954" w:rsidRPr="00B974BE" w:rsidRDefault="00570954" w:rsidP="004C2DA7">
            <w:pPr>
              <w:rPr>
                <w:color w:val="FF0000"/>
                <w:lang w:val="es-ES"/>
              </w:rPr>
            </w:pPr>
          </w:p>
        </w:tc>
        <w:tc>
          <w:tcPr>
            <w:tcW w:w="5386" w:type="dxa"/>
          </w:tcPr>
          <w:p w14:paraId="6DB63BC4" w14:textId="1E9D24B2" w:rsidR="00570954" w:rsidRPr="00AF6CBB" w:rsidRDefault="00570954" w:rsidP="004C2DA7">
            <w:pPr>
              <w:rPr>
                <w:lang w:val="es-ES"/>
              </w:rPr>
            </w:pPr>
            <w:r w:rsidRPr="00AF6CBB">
              <w:rPr>
                <w:lang w:val="es-ES"/>
              </w:rPr>
              <w:t xml:space="preserve">- </w:t>
            </w:r>
            <w:r w:rsidR="00B974BE" w:rsidRPr="00AF6CBB">
              <w:rPr>
                <w:lang w:val="es-ES"/>
              </w:rPr>
              <w:t>El conocimiento sobre las herramientas digitales y las decisiones son más efectivos para apoyar el proceso de aprendizaje individual.</w:t>
            </w:r>
          </w:p>
        </w:tc>
      </w:tr>
      <w:tr w:rsidR="00570954" w:rsidRPr="008F571E" w14:paraId="031A1F60" w14:textId="77777777" w:rsidTr="004C2DA7">
        <w:tc>
          <w:tcPr>
            <w:tcW w:w="2547" w:type="dxa"/>
            <w:vMerge w:val="restart"/>
          </w:tcPr>
          <w:p w14:paraId="74193627" w14:textId="0933C425" w:rsidR="00570954" w:rsidRPr="00591095" w:rsidRDefault="00570954" w:rsidP="004C2DA7">
            <w:pPr>
              <w:rPr>
                <w:b/>
                <w:bCs/>
                <w:lang w:val="en-GB"/>
              </w:rPr>
            </w:pPr>
            <w:proofErr w:type="spellStart"/>
            <w:r w:rsidRPr="00591095">
              <w:rPr>
                <w:b/>
                <w:bCs/>
                <w:lang w:val="en-GB"/>
              </w:rPr>
              <w:t>Dimensi</w:t>
            </w:r>
            <w:r w:rsidR="00AF6CBB">
              <w:rPr>
                <w:b/>
                <w:bCs/>
                <w:lang w:val="en-GB"/>
              </w:rPr>
              <w:t>ón</w:t>
            </w:r>
            <w:proofErr w:type="spellEnd"/>
            <w:r w:rsidRPr="00591095">
              <w:rPr>
                <w:b/>
                <w:bCs/>
                <w:lang w:val="en-GB"/>
              </w:rPr>
              <w:t xml:space="preserve"> 8: </w:t>
            </w:r>
          </w:p>
          <w:p w14:paraId="48D5C3FB" w14:textId="7FEB2594" w:rsidR="00570954" w:rsidRPr="00591095" w:rsidRDefault="00AF6CBB" w:rsidP="004C2DA7">
            <w:pPr>
              <w:rPr>
                <w:b/>
                <w:bCs/>
                <w:lang w:val="en-GB"/>
              </w:rPr>
            </w:pPr>
            <w:proofErr w:type="spellStart"/>
            <w:r w:rsidRPr="00AF6CBB">
              <w:rPr>
                <w:b/>
                <w:bCs/>
                <w:lang w:val="en-GB"/>
              </w:rPr>
              <w:t>Compromiso</w:t>
            </w:r>
            <w:proofErr w:type="spellEnd"/>
            <w:r w:rsidRPr="00AF6CBB">
              <w:rPr>
                <w:b/>
                <w:bCs/>
                <w:lang w:val="en-GB"/>
              </w:rPr>
              <w:t xml:space="preserve"> </w:t>
            </w:r>
            <w:proofErr w:type="spellStart"/>
            <w:r w:rsidRPr="00AF6CBB">
              <w:rPr>
                <w:b/>
                <w:bCs/>
                <w:lang w:val="en-GB"/>
              </w:rPr>
              <w:t>profesional</w:t>
            </w:r>
            <w:proofErr w:type="spellEnd"/>
          </w:p>
        </w:tc>
        <w:tc>
          <w:tcPr>
            <w:tcW w:w="5386" w:type="dxa"/>
          </w:tcPr>
          <w:p w14:paraId="4BCC524B" w14:textId="750C6867" w:rsidR="00570954" w:rsidRPr="00591095" w:rsidRDefault="00570954" w:rsidP="004C2DA7">
            <w:r w:rsidRPr="00591095">
              <w:rPr>
                <w:lang w:val="en-GB"/>
              </w:rPr>
              <w:t xml:space="preserve">8.1 </w:t>
            </w:r>
            <w:proofErr w:type="spellStart"/>
            <w:r w:rsidR="00AF6CBB" w:rsidRPr="00AF6CBB">
              <w:rPr>
                <w:lang w:val="en-GB"/>
              </w:rPr>
              <w:t>Práctica</w:t>
            </w:r>
            <w:proofErr w:type="spellEnd"/>
            <w:r w:rsidR="00AF6CBB" w:rsidRPr="00AF6CBB">
              <w:rPr>
                <w:lang w:val="en-GB"/>
              </w:rPr>
              <w:t xml:space="preserve"> </w:t>
            </w:r>
            <w:proofErr w:type="spellStart"/>
            <w:r w:rsidR="00AF6CBB" w:rsidRPr="00AF6CBB">
              <w:rPr>
                <w:lang w:val="en-GB"/>
              </w:rPr>
              <w:t>reflexiva</w:t>
            </w:r>
            <w:proofErr w:type="spellEnd"/>
          </w:p>
          <w:p w14:paraId="787DE67A" w14:textId="77777777" w:rsidR="00570954" w:rsidRPr="00591095" w:rsidRDefault="00570954" w:rsidP="004C2DA7">
            <w:pPr>
              <w:rPr>
                <w:lang w:val="en-GB"/>
              </w:rPr>
            </w:pPr>
          </w:p>
        </w:tc>
        <w:tc>
          <w:tcPr>
            <w:tcW w:w="5386" w:type="dxa"/>
          </w:tcPr>
          <w:p w14:paraId="736C1F29" w14:textId="77777777" w:rsidR="00AF6CBB" w:rsidRPr="00AF6CBB" w:rsidRDefault="00AF6CBB" w:rsidP="00AF6CBB">
            <w:pPr>
              <w:rPr>
                <w:lang w:val="es-ES"/>
              </w:rPr>
            </w:pPr>
            <w:r w:rsidRPr="00AF6CBB">
              <w:rPr>
                <w:lang w:val="es-ES"/>
              </w:rPr>
              <w:t>- Evaluación autocrítica de los medios digitales</w:t>
            </w:r>
          </w:p>
          <w:p w14:paraId="410F4D6D" w14:textId="15F46793" w:rsidR="00570954" w:rsidRPr="00AF6CBB" w:rsidRDefault="00AF6CBB" w:rsidP="00AF6CBB">
            <w:pPr>
              <w:rPr>
                <w:lang w:val="es-ES"/>
              </w:rPr>
            </w:pPr>
            <w:r w:rsidRPr="00AF6CBB">
              <w:rPr>
                <w:lang w:val="es-ES"/>
              </w:rPr>
              <w:t>- Reflexión de la preparación didáctica y uso de los medios digitales en coordinación con la práctica</w:t>
            </w:r>
          </w:p>
        </w:tc>
      </w:tr>
      <w:tr w:rsidR="00570954" w:rsidRPr="008F571E" w14:paraId="64810172" w14:textId="77777777" w:rsidTr="004C2DA7">
        <w:tc>
          <w:tcPr>
            <w:tcW w:w="2547" w:type="dxa"/>
            <w:vMerge/>
          </w:tcPr>
          <w:p w14:paraId="1C325203" w14:textId="77777777" w:rsidR="00570954" w:rsidRPr="00AF6CBB" w:rsidRDefault="00570954" w:rsidP="004C2DA7">
            <w:pPr>
              <w:rPr>
                <w:b/>
                <w:bCs/>
                <w:lang w:val="es-ES"/>
              </w:rPr>
            </w:pPr>
          </w:p>
        </w:tc>
        <w:tc>
          <w:tcPr>
            <w:tcW w:w="5386" w:type="dxa"/>
          </w:tcPr>
          <w:p w14:paraId="5180F00B" w14:textId="6DB5239D" w:rsidR="00570954" w:rsidRPr="00591095" w:rsidRDefault="00570954" w:rsidP="004C2DA7">
            <w:r w:rsidRPr="00591095">
              <w:rPr>
                <w:lang w:val="en-GB"/>
              </w:rPr>
              <w:t xml:space="preserve">8.2 </w:t>
            </w:r>
            <w:r w:rsidR="00EA1719" w:rsidRPr="00EA1719">
              <w:rPr>
                <w:lang w:val="en-GB"/>
              </w:rPr>
              <w:t xml:space="preserve">Desarrollo </w:t>
            </w:r>
            <w:proofErr w:type="spellStart"/>
            <w:r w:rsidR="00EA1719" w:rsidRPr="00EA1719">
              <w:rPr>
                <w:lang w:val="en-GB"/>
              </w:rPr>
              <w:t>profesional</w:t>
            </w:r>
            <w:proofErr w:type="spellEnd"/>
            <w:r w:rsidR="00EA1719" w:rsidRPr="00EA1719">
              <w:rPr>
                <w:lang w:val="en-GB"/>
              </w:rPr>
              <w:t xml:space="preserve"> digital continuo</w:t>
            </w:r>
          </w:p>
          <w:p w14:paraId="5A85B441" w14:textId="6BB26E9B" w:rsidR="00570954" w:rsidRPr="00516DFD" w:rsidRDefault="00570954" w:rsidP="004C2DA7"/>
        </w:tc>
        <w:tc>
          <w:tcPr>
            <w:tcW w:w="5386" w:type="dxa"/>
          </w:tcPr>
          <w:p w14:paraId="56610EC8" w14:textId="644B3FB7" w:rsidR="00570954" w:rsidRPr="00EA1719" w:rsidRDefault="00570954" w:rsidP="004C2DA7">
            <w:pPr>
              <w:rPr>
                <w:lang w:val="es-ES"/>
              </w:rPr>
            </w:pPr>
            <w:r w:rsidRPr="00EA1719">
              <w:rPr>
                <w:lang w:val="es-ES"/>
              </w:rPr>
              <w:lastRenderedPageBreak/>
              <w:t xml:space="preserve">- </w:t>
            </w:r>
            <w:r w:rsidR="00EA1719" w:rsidRPr="00EA1719">
              <w:rPr>
                <w:lang w:val="es-ES"/>
              </w:rPr>
              <w:t>Uso dirigido de medios digitales para el desarrollo propio</w:t>
            </w:r>
          </w:p>
        </w:tc>
      </w:tr>
      <w:tr w:rsidR="00570954" w:rsidRPr="008F571E" w14:paraId="05C77E6D" w14:textId="77777777" w:rsidTr="004C2DA7">
        <w:tc>
          <w:tcPr>
            <w:tcW w:w="2547" w:type="dxa"/>
            <w:vMerge/>
          </w:tcPr>
          <w:p w14:paraId="442156BE" w14:textId="77777777" w:rsidR="00570954" w:rsidRPr="00EA1719" w:rsidRDefault="00570954" w:rsidP="004C2DA7">
            <w:pPr>
              <w:rPr>
                <w:lang w:val="es-ES"/>
              </w:rPr>
            </w:pPr>
          </w:p>
        </w:tc>
        <w:tc>
          <w:tcPr>
            <w:tcW w:w="5386" w:type="dxa"/>
          </w:tcPr>
          <w:p w14:paraId="4E09992E" w14:textId="147AA263" w:rsidR="00570954" w:rsidRPr="00591095" w:rsidRDefault="00570954" w:rsidP="004C2DA7">
            <w:pPr>
              <w:rPr>
                <w:bCs/>
              </w:rPr>
            </w:pPr>
            <w:r w:rsidRPr="00591095">
              <w:rPr>
                <w:lang w:val="en-GB"/>
              </w:rPr>
              <w:t xml:space="preserve">8.3 </w:t>
            </w:r>
            <w:proofErr w:type="spellStart"/>
            <w:r w:rsidR="00EA1719" w:rsidRPr="00EA1719">
              <w:rPr>
                <w:bCs/>
                <w:lang w:val="en-GB"/>
              </w:rPr>
              <w:t>Colaboración</w:t>
            </w:r>
            <w:proofErr w:type="spellEnd"/>
            <w:r w:rsidR="00EA1719" w:rsidRPr="00EA1719">
              <w:rPr>
                <w:bCs/>
                <w:lang w:val="en-GB"/>
              </w:rPr>
              <w:t xml:space="preserve"> </w:t>
            </w:r>
            <w:proofErr w:type="spellStart"/>
            <w:r w:rsidR="00EA1719" w:rsidRPr="00EA1719">
              <w:rPr>
                <w:bCs/>
                <w:lang w:val="en-GB"/>
              </w:rPr>
              <w:t>profesional</w:t>
            </w:r>
            <w:proofErr w:type="spellEnd"/>
          </w:p>
          <w:p w14:paraId="6146519A" w14:textId="77777777" w:rsidR="00570954" w:rsidRPr="00591095" w:rsidRDefault="00570954" w:rsidP="004C2DA7">
            <w:pPr>
              <w:rPr>
                <w:bCs/>
                <w:lang w:val="en-GB"/>
              </w:rPr>
            </w:pPr>
          </w:p>
        </w:tc>
        <w:tc>
          <w:tcPr>
            <w:tcW w:w="5386" w:type="dxa"/>
          </w:tcPr>
          <w:p w14:paraId="61B55D41" w14:textId="3FBA1A7C" w:rsidR="00570954" w:rsidRPr="00EA1719" w:rsidRDefault="00570954" w:rsidP="004C2DA7">
            <w:pPr>
              <w:rPr>
                <w:lang w:val="es-ES"/>
              </w:rPr>
            </w:pPr>
            <w:r w:rsidRPr="00EA1719">
              <w:rPr>
                <w:lang w:val="es-ES"/>
              </w:rPr>
              <w:t xml:space="preserve">- </w:t>
            </w:r>
            <w:r w:rsidR="00EA1719" w:rsidRPr="00EA1719">
              <w:rPr>
                <w:lang w:val="es-ES"/>
              </w:rPr>
              <w:t>Colaboración e intercambio activo de experiencias con otros docentes a través de medios digitales</w:t>
            </w:r>
          </w:p>
        </w:tc>
      </w:tr>
    </w:tbl>
    <w:p w14:paraId="5149E015" w14:textId="77777777" w:rsidR="00570954" w:rsidRPr="00EA1719" w:rsidRDefault="00570954" w:rsidP="00570954">
      <w:pPr>
        <w:rPr>
          <w:lang w:val="es-ES"/>
        </w:rPr>
      </w:pPr>
    </w:p>
    <w:p w14:paraId="4D460EF9" w14:textId="77777777" w:rsidR="00570954" w:rsidRPr="00EA1719" w:rsidRDefault="00570954" w:rsidP="00570954">
      <w:pPr>
        <w:rPr>
          <w:lang w:val="es-ES"/>
        </w:rPr>
      </w:pPr>
    </w:p>
    <w:p w14:paraId="13B93D01" w14:textId="5ABA4835" w:rsidR="00570954" w:rsidRPr="001703BD" w:rsidRDefault="00901B94" w:rsidP="00570954">
      <w:pPr>
        <w:pStyle w:val="Prrafodelista"/>
        <w:numPr>
          <w:ilvl w:val="0"/>
          <w:numId w:val="14"/>
        </w:numPr>
        <w:rPr>
          <w:b/>
          <w:sz w:val="28"/>
          <w:lang w:val="en-GB"/>
        </w:rPr>
      </w:pPr>
      <w:proofErr w:type="spellStart"/>
      <w:r>
        <w:rPr>
          <w:b/>
          <w:sz w:val="28"/>
          <w:lang w:val="en-GB"/>
        </w:rPr>
        <w:t>A</w:t>
      </w:r>
      <w:r w:rsidRPr="00901B94">
        <w:rPr>
          <w:b/>
          <w:sz w:val="28"/>
          <w:lang w:val="en-GB"/>
        </w:rPr>
        <w:t>ctuación</w:t>
      </w:r>
      <w:proofErr w:type="spellEnd"/>
      <w:r w:rsidRPr="00901B94">
        <w:rPr>
          <w:b/>
          <w:sz w:val="28"/>
          <w:lang w:val="en-GB"/>
        </w:rPr>
        <w:t xml:space="preserve"> </w:t>
      </w:r>
      <w:proofErr w:type="spellStart"/>
      <w:r w:rsidRPr="00901B94">
        <w:rPr>
          <w:b/>
          <w:sz w:val="28"/>
          <w:lang w:val="en-GB"/>
        </w:rPr>
        <w:t>en</w:t>
      </w:r>
      <w:proofErr w:type="spellEnd"/>
      <w:r w:rsidRPr="00901B94">
        <w:rPr>
          <w:b/>
          <w:sz w:val="28"/>
          <w:lang w:val="en-GB"/>
        </w:rPr>
        <w:t xml:space="preserve"> los </w:t>
      </w:r>
      <w:proofErr w:type="spellStart"/>
      <w:r w:rsidRPr="00901B94">
        <w:rPr>
          <w:b/>
          <w:sz w:val="28"/>
          <w:lang w:val="en-GB"/>
        </w:rPr>
        <w:t>medios</w:t>
      </w:r>
      <w:proofErr w:type="spellEnd"/>
    </w:p>
    <w:tbl>
      <w:tblPr>
        <w:tblStyle w:val="Tablaconcuadrcula"/>
        <w:tblW w:w="0" w:type="auto"/>
        <w:tblLook w:val="04A0" w:firstRow="1" w:lastRow="0" w:firstColumn="1" w:lastColumn="0" w:noHBand="0" w:noVBand="1"/>
      </w:tblPr>
      <w:tblGrid>
        <w:gridCol w:w="2045"/>
        <w:gridCol w:w="3213"/>
        <w:gridCol w:w="3758"/>
      </w:tblGrid>
      <w:tr w:rsidR="00570954" w:rsidRPr="00591095" w14:paraId="6F4B5C82" w14:textId="77777777" w:rsidTr="004C2DA7">
        <w:tc>
          <w:tcPr>
            <w:tcW w:w="2547" w:type="dxa"/>
          </w:tcPr>
          <w:p w14:paraId="4465FAF9" w14:textId="3C66D5C3" w:rsidR="00570954" w:rsidRPr="00591095" w:rsidRDefault="00570954" w:rsidP="004C2DA7">
            <w:pPr>
              <w:jc w:val="center"/>
              <w:rPr>
                <w:b/>
                <w:lang w:val="en-GB"/>
              </w:rPr>
            </w:pPr>
            <w:proofErr w:type="spellStart"/>
            <w:r w:rsidRPr="00591095">
              <w:rPr>
                <w:b/>
                <w:lang w:val="en-GB"/>
              </w:rPr>
              <w:t>Dimensi</w:t>
            </w:r>
            <w:r w:rsidR="00901B94">
              <w:rPr>
                <w:b/>
                <w:lang w:val="en-GB"/>
              </w:rPr>
              <w:t>ón</w:t>
            </w:r>
            <w:proofErr w:type="spellEnd"/>
          </w:p>
        </w:tc>
        <w:tc>
          <w:tcPr>
            <w:tcW w:w="5386" w:type="dxa"/>
          </w:tcPr>
          <w:p w14:paraId="1759F15C" w14:textId="6ECF3B29" w:rsidR="00570954" w:rsidRPr="00591095" w:rsidRDefault="00901B94" w:rsidP="004C2DA7">
            <w:pPr>
              <w:jc w:val="center"/>
              <w:rPr>
                <w:b/>
                <w:lang w:val="en-GB"/>
              </w:rPr>
            </w:pPr>
            <w:proofErr w:type="spellStart"/>
            <w:r>
              <w:rPr>
                <w:b/>
                <w:lang w:val="en-GB"/>
              </w:rPr>
              <w:t>Subdimensiones</w:t>
            </w:r>
            <w:proofErr w:type="spellEnd"/>
          </w:p>
        </w:tc>
        <w:tc>
          <w:tcPr>
            <w:tcW w:w="5386" w:type="dxa"/>
          </w:tcPr>
          <w:p w14:paraId="708D1429" w14:textId="6C7639AA" w:rsidR="00570954" w:rsidRPr="00591095" w:rsidRDefault="00570954" w:rsidP="004C2DA7">
            <w:pPr>
              <w:jc w:val="center"/>
              <w:rPr>
                <w:b/>
                <w:lang w:val="en-GB"/>
              </w:rPr>
            </w:pPr>
            <w:proofErr w:type="spellStart"/>
            <w:r>
              <w:rPr>
                <w:b/>
                <w:lang w:val="en-GB"/>
              </w:rPr>
              <w:t>Expl</w:t>
            </w:r>
            <w:r w:rsidR="00901B94">
              <w:rPr>
                <w:b/>
                <w:lang w:val="en-GB"/>
              </w:rPr>
              <w:t>icación</w:t>
            </w:r>
            <w:proofErr w:type="spellEnd"/>
          </w:p>
        </w:tc>
      </w:tr>
      <w:tr w:rsidR="00570954" w:rsidRPr="00B974BE" w14:paraId="2A128E1F" w14:textId="77777777" w:rsidTr="004C2DA7">
        <w:tc>
          <w:tcPr>
            <w:tcW w:w="2547" w:type="dxa"/>
            <w:vMerge w:val="restart"/>
          </w:tcPr>
          <w:p w14:paraId="3928CB8E" w14:textId="5E6B13E6" w:rsidR="00570954" w:rsidRPr="00591095" w:rsidRDefault="00570954" w:rsidP="004C2DA7">
            <w:pPr>
              <w:rPr>
                <w:lang w:val="en-GB"/>
              </w:rPr>
            </w:pPr>
            <w:proofErr w:type="spellStart"/>
            <w:r w:rsidRPr="00591095">
              <w:rPr>
                <w:b/>
                <w:bCs/>
                <w:lang w:val="en-GB"/>
              </w:rPr>
              <w:t>Dimensi</w:t>
            </w:r>
            <w:r w:rsidR="00901B94">
              <w:rPr>
                <w:b/>
                <w:bCs/>
                <w:lang w:val="en-GB"/>
              </w:rPr>
              <w:t>ón</w:t>
            </w:r>
            <w:proofErr w:type="spellEnd"/>
            <w:r w:rsidRPr="00591095">
              <w:rPr>
                <w:b/>
                <w:bCs/>
                <w:lang w:val="en-GB"/>
              </w:rPr>
              <w:t xml:space="preserve"> 3: </w:t>
            </w:r>
          </w:p>
          <w:p w14:paraId="7C9178C8" w14:textId="1B894410" w:rsidR="00570954" w:rsidRPr="00591095" w:rsidRDefault="00901B94" w:rsidP="004C2DA7">
            <w:pPr>
              <w:rPr>
                <w:lang w:val="en-GB"/>
              </w:rPr>
            </w:pPr>
            <w:proofErr w:type="spellStart"/>
            <w:r w:rsidRPr="00901B94">
              <w:rPr>
                <w:b/>
                <w:bCs/>
                <w:lang w:val="en-GB"/>
              </w:rPr>
              <w:t>Creación</w:t>
            </w:r>
            <w:proofErr w:type="spellEnd"/>
            <w:r w:rsidRPr="00901B94">
              <w:rPr>
                <w:b/>
                <w:bCs/>
                <w:lang w:val="en-GB"/>
              </w:rPr>
              <w:t xml:space="preserve"> de </w:t>
            </w:r>
            <w:proofErr w:type="spellStart"/>
            <w:r w:rsidRPr="00901B94">
              <w:rPr>
                <w:b/>
                <w:bCs/>
                <w:lang w:val="en-GB"/>
              </w:rPr>
              <w:t>contenidos</w:t>
            </w:r>
            <w:proofErr w:type="spellEnd"/>
            <w:r w:rsidRPr="00901B94">
              <w:rPr>
                <w:b/>
                <w:bCs/>
                <w:lang w:val="en-GB"/>
              </w:rPr>
              <w:t xml:space="preserve"> </w:t>
            </w:r>
            <w:proofErr w:type="spellStart"/>
            <w:r w:rsidRPr="00901B94">
              <w:rPr>
                <w:b/>
                <w:bCs/>
                <w:lang w:val="en-GB"/>
              </w:rPr>
              <w:t>digitales</w:t>
            </w:r>
            <w:proofErr w:type="spellEnd"/>
            <w:r w:rsidRPr="00901B94">
              <w:rPr>
                <w:b/>
                <w:bCs/>
                <w:lang w:val="en-GB"/>
              </w:rPr>
              <w:t>.</w:t>
            </w:r>
          </w:p>
        </w:tc>
        <w:tc>
          <w:tcPr>
            <w:tcW w:w="5386" w:type="dxa"/>
          </w:tcPr>
          <w:p w14:paraId="04A61A33" w14:textId="77777777" w:rsidR="00901B94" w:rsidRPr="00901B94" w:rsidRDefault="00570954" w:rsidP="00901B94">
            <w:pPr>
              <w:rPr>
                <w:lang w:val="en-GB"/>
              </w:rPr>
            </w:pPr>
            <w:r w:rsidRPr="00591095">
              <w:rPr>
                <w:lang w:val="en-GB"/>
              </w:rPr>
              <w:t xml:space="preserve">3.1 </w:t>
            </w:r>
            <w:proofErr w:type="spellStart"/>
            <w:r w:rsidR="00901B94" w:rsidRPr="00901B94">
              <w:rPr>
                <w:lang w:val="en-GB"/>
              </w:rPr>
              <w:t>Crear</w:t>
            </w:r>
            <w:proofErr w:type="spellEnd"/>
            <w:r w:rsidR="00901B94" w:rsidRPr="00901B94">
              <w:rPr>
                <w:lang w:val="en-GB"/>
              </w:rPr>
              <w:t xml:space="preserve"> y </w:t>
            </w:r>
            <w:proofErr w:type="spellStart"/>
            <w:r w:rsidR="00901B94" w:rsidRPr="00901B94">
              <w:rPr>
                <w:lang w:val="en-GB"/>
              </w:rPr>
              <w:t>modificar</w:t>
            </w:r>
            <w:proofErr w:type="spellEnd"/>
          </w:p>
          <w:p w14:paraId="3B8A4FBE" w14:textId="7347D8E9" w:rsidR="00570954" w:rsidRPr="00591095" w:rsidRDefault="00901B94" w:rsidP="00901B94">
            <w:pPr>
              <w:rPr>
                <w:lang w:val="en-GB"/>
              </w:rPr>
            </w:pPr>
            <w:proofErr w:type="spellStart"/>
            <w:r w:rsidRPr="00901B94">
              <w:rPr>
                <w:lang w:val="en-GB"/>
              </w:rPr>
              <w:t>recursos</w:t>
            </w:r>
            <w:proofErr w:type="spellEnd"/>
            <w:r w:rsidRPr="00901B94">
              <w:rPr>
                <w:lang w:val="en-GB"/>
              </w:rPr>
              <w:t xml:space="preserve"> </w:t>
            </w:r>
            <w:proofErr w:type="spellStart"/>
            <w:r w:rsidRPr="00901B94">
              <w:rPr>
                <w:lang w:val="en-GB"/>
              </w:rPr>
              <w:t>digitales</w:t>
            </w:r>
            <w:proofErr w:type="spellEnd"/>
          </w:p>
        </w:tc>
        <w:tc>
          <w:tcPr>
            <w:tcW w:w="5386" w:type="dxa"/>
          </w:tcPr>
          <w:p w14:paraId="454608FA" w14:textId="77777777" w:rsidR="00901B94" w:rsidRPr="00901B94" w:rsidRDefault="00570954" w:rsidP="00901B94">
            <w:pPr>
              <w:rPr>
                <w:lang w:val="es-ES"/>
              </w:rPr>
            </w:pPr>
            <w:r w:rsidRPr="00901B94">
              <w:rPr>
                <w:lang w:val="es-ES"/>
              </w:rPr>
              <w:t xml:space="preserve">- </w:t>
            </w:r>
            <w:r w:rsidR="00901B94" w:rsidRPr="00901B94">
              <w:rPr>
                <w:lang w:val="es-ES"/>
              </w:rPr>
              <w:t>Creación y edición de contenidos digitales en múltiples formatos</w:t>
            </w:r>
          </w:p>
          <w:p w14:paraId="65D7FD05" w14:textId="2AD32EB2" w:rsidR="00570954" w:rsidRPr="00591095" w:rsidRDefault="00901B94" w:rsidP="00901B94">
            <w:pPr>
              <w:rPr>
                <w:lang w:val="en-GB"/>
              </w:rPr>
            </w:pPr>
            <w:r w:rsidRPr="00901B94">
              <w:rPr>
                <w:lang w:val="en-GB"/>
              </w:rPr>
              <w:t xml:space="preserve">- </w:t>
            </w:r>
            <w:proofErr w:type="spellStart"/>
            <w:r w:rsidRPr="00901B94">
              <w:rPr>
                <w:lang w:val="en-GB"/>
              </w:rPr>
              <w:t>Expresarte</w:t>
            </w:r>
            <w:proofErr w:type="spellEnd"/>
            <w:r w:rsidRPr="00901B94">
              <w:rPr>
                <w:lang w:val="en-GB"/>
              </w:rPr>
              <w:t xml:space="preserve"> a </w:t>
            </w:r>
            <w:proofErr w:type="spellStart"/>
            <w:r w:rsidRPr="00901B94">
              <w:rPr>
                <w:lang w:val="en-GB"/>
              </w:rPr>
              <w:t>través</w:t>
            </w:r>
            <w:proofErr w:type="spellEnd"/>
            <w:r w:rsidRPr="00901B94">
              <w:rPr>
                <w:lang w:val="en-GB"/>
              </w:rPr>
              <w:t xml:space="preserve"> de </w:t>
            </w:r>
            <w:proofErr w:type="spellStart"/>
            <w:r w:rsidRPr="00901B94">
              <w:rPr>
                <w:lang w:val="en-GB"/>
              </w:rPr>
              <w:t>recursos</w:t>
            </w:r>
            <w:proofErr w:type="spellEnd"/>
            <w:r w:rsidRPr="00901B94">
              <w:rPr>
                <w:lang w:val="en-GB"/>
              </w:rPr>
              <w:t xml:space="preserve"> </w:t>
            </w:r>
            <w:proofErr w:type="spellStart"/>
            <w:r w:rsidRPr="00901B94">
              <w:rPr>
                <w:lang w:val="en-GB"/>
              </w:rPr>
              <w:t>digitales</w:t>
            </w:r>
            <w:proofErr w:type="spellEnd"/>
            <w:r w:rsidRPr="00901B94">
              <w:rPr>
                <w:lang w:val="en-GB"/>
              </w:rPr>
              <w:t>.</w:t>
            </w:r>
          </w:p>
        </w:tc>
      </w:tr>
      <w:tr w:rsidR="00570954" w:rsidRPr="008F571E" w14:paraId="23C04739" w14:textId="77777777" w:rsidTr="004C2DA7">
        <w:tc>
          <w:tcPr>
            <w:tcW w:w="2547" w:type="dxa"/>
            <w:vMerge/>
          </w:tcPr>
          <w:p w14:paraId="24E304EB" w14:textId="77777777" w:rsidR="00570954" w:rsidRPr="00591095" w:rsidRDefault="00570954" w:rsidP="004C2DA7">
            <w:pPr>
              <w:rPr>
                <w:b/>
                <w:bCs/>
                <w:lang w:val="en-GB"/>
              </w:rPr>
            </w:pPr>
          </w:p>
        </w:tc>
        <w:tc>
          <w:tcPr>
            <w:tcW w:w="5386" w:type="dxa"/>
          </w:tcPr>
          <w:p w14:paraId="3440740D" w14:textId="60F308A3" w:rsidR="00570954" w:rsidRPr="00901B94" w:rsidRDefault="00570954" w:rsidP="004C2DA7">
            <w:pPr>
              <w:rPr>
                <w:lang w:val="es-ES"/>
              </w:rPr>
            </w:pPr>
            <w:r w:rsidRPr="00901B94">
              <w:rPr>
                <w:lang w:val="es-ES"/>
              </w:rPr>
              <w:t xml:space="preserve">3.2 </w:t>
            </w:r>
            <w:r w:rsidR="00901B94" w:rsidRPr="00901B94">
              <w:rPr>
                <w:lang w:val="es-ES"/>
              </w:rPr>
              <w:t>Integración y revisión de contenidos digitales</w:t>
            </w:r>
          </w:p>
        </w:tc>
        <w:tc>
          <w:tcPr>
            <w:tcW w:w="5386" w:type="dxa"/>
          </w:tcPr>
          <w:p w14:paraId="2EAE5CE5" w14:textId="7D6841FA" w:rsidR="007F4653" w:rsidRPr="007F4653" w:rsidRDefault="00570954" w:rsidP="007F4653">
            <w:pPr>
              <w:rPr>
                <w:lang w:val="es-ES"/>
              </w:rPr>
            </w:pPr>
            <w:r w:rsidRPr="007F4653">
              <w:rPr>
                <w:lang w:val="es-ES"/>
              </w:rPr>
              <w:t xml:space="preserve">- </w:t>
            </w:r>
            <w:r w:rsidR="007F4653" w:rsidRPr="007F4653">
              <w:rPr>
                <w:lang w:val="es-ES"/>
              </w:rPr>
              <w:t>Uso de medios digitales para integrar nuevas tareas/formatos/actividades en el proceso de aprendizaje para desarrollar contenido digital</w:t>
            </w:r>
          </w:p>
          <w:p w14:paraId="4B23494F" w14:textId="7E6DFD23" w:rsidR="00570954" w:rsidRPr="007F4653" w:rsidRDefault="007F4653" w:rsidP="007F4653">
            <w:pPr>
              <w:rPr>
                <w:lang w:val="es-ES"/>
              </w:rPr>
            </w:pPr>
            <w:r w:rsidRPr="007F4653">
              <w:rPr>
                <w:lang w:val="es-ES"/>
              </w:rPr>
              <w:t xml:space="preserve">- Edición, presentación y </w:t>
            </w:r>
            <w:proofErr w:type="gramStart"/>
            <w:r w:rsidRPr="007F4653">
              <w:rPr>
                <w:lang w:val="es-ES"/>
              </w:rPr>
              <w:t>comparti</w:t>
            </w:r>
            <w:r>
              <w:rPr>
                <w:lang w:val="es-ES"/>
              </w:rPr>
              <w:t>r</w:t>
            </w:r>
            <w:r w:rsidRPr="007F4653">
              <w:rPr>
                <w:lang w:val="es-ES"/>
              </w:rPr>
              <w:t xml:space="preserve">  contenidos</w:t>
            </w:r>
            <w:proofErr w:type="gramEnd"/>
            <w:r w:rsidRPr="007F4653">
              <w:rPr>
                <w:lang w:val="es-ES"/>
              </w:rPr>
              <w:t xml:space="preserve"> digitales</w:t>
            </w:r>
          </w:p>
        </w:tc>
      </w:tr>
      <w:tr w:rsidR="00570954" w:rsidRPr="008F571E" w14:paraId="2AAD9195" w14:textId="77777777" w:rsidTr="004C2DA7">
        <w:tc>
          <w:tcPr>
            <w:tcW w:w="2547" w:type="dxa"/>
            <w:vMerge/>
          </w:tcPr>
          <w:p w14:paraId="22792249" w14:textId="77777777" w:rsidR="00570954" w:rsidRPr="007F4653" w:rsidRDefault="00570954" w:rsidP="004C2DA7">
            <w:pPr>
              <w:rPr>
                <w:b/>
                <w:bCs/>
                <w:lang w:val="es-ES"/>
              </w:rPr>
            </w:pPr>
          </w:p>
        </w:tc>
        <w:tc>
          <w:tcPr>
            <w:tcW w:w="5386" w:type="dxa"/>
          </w:tcPr>
          <w:p w14:paraId="1C25166D" w14:textId="5830BE08" w:rsidR="00570954" w:rsidRPr="007F4653" w:rsidRDefault="00570954" w:rsidP="004C2DA7">
            <w:pPr>
              <w:rPr>
                <w:lang w:val="es-ES"/>
              </w:rPr>
            </w:pPr>
            <w:r w:rsidRPr="007F4653">
              <w:rPr>
                <w:lang w:val="es-ES"/>
              </w:rPr>
              <w:t xml:space="preserve">3.3 </w:t>
            </w:r>
            <w:r w:rsidR="007F4653" w:rsidRPr="007F4653">
              <w:rPr>
                <w:lang w:val="es-ES"/>
              </w:rPr>
              <w:t>Uso responsable de los medios digitales.</w:t>
            </w:r>
          </w:p>
          <w:p w14:paraId="55DA0726" w14:textId="77777777" w:rsidR="00570954" w:rsidRPr="007F4653" w:rsidRDefault="00570954" w:rsidP="004C2DA7">
            <w:pPr>
              <w:rPr>
                <w:lang w:val="es-ES"/>
              </w:rPr>
            </w:pPr>
          </w:p>
        </w:tc>
        <w:tc>
          <w:tcPr>
            <w:tcW w:w="5386" w:type="dxa"/>
          </w:tcPr>
          <w:p w14:paraId="4D2E6682" w14:textId="77777777" w:rsidR="007F4653" w:rsidRPr="007F4653" w:rsidRDefault="00570954" w:rsidP="007F4653">
            <w:pPr>
              <w:rPr>
                <w:lang w:val="es-ES"/>
              </w:rPr>
            </w:pPr>
            <w:r w:rsidRPr="007F4653">
              <w:rPr>
                <w:lang w:val="es-ES"/>
              </w:rPr>
              <w:t xml:space="preserve">- </w:t>
            </w:r>
            <w:r w:rsidR="007F4653" w:rsidRPr="007F4653">
              <w:rPr>
                <w:lang w:val="es-ES"/>
              </w:rPr>
              <w:t>Conocimiento de las leyes de derechos de autor y licencias con respecto a datos, información y contenido digital.</w:t>
            </w:r>
          </w:p>
          <w:p w14:paraId="081F6637" w14:textId="77777777" w:rsidR="007F4653" w:rsidRPr="007F4653" w:rsidRDefault="007F4653" w:rsidP="007F4653">
            <w:pPr>
              <w:rPr>
                <w:lang w:val="es-ES"/>
              </w:rPr>
            </w:pPr>
            <w:r w:rsidRPr="007F4653">
              <w:rPr>
                <w:lang w:val="es-ES"/>
              </w:rPr>
              <w:t>- Conocimiento y cumplimiento de los requisitos legales para la creación y posterior desarrollo de contenidos digitales.</w:t>
            </w:r>
          </w:p>
          <w:p w14:paraId="14EB872D" w14:textId="37A10F6B" w:rsidR="00570954" w:rsidRPr="007F4653" w:rsidRDefault="007F4653" w:rsidP="007F4653">
            <w:pPr>
              <w:rPr>
                <w:lang w:val="es-ES"/>
              </w:rPr>
            </w:pPr>
            <w:r w:rsidRPr="007F4653">
              <w:rPr>
                <w:lang w:val="es-ES"/>
              </w:rPr>
              <w:t>- Respeto de los derechos personales.</w:t>
            </w:r>
          </w:p>
        </w:tc>
      </w:tr>
      <w:tr w:rsidR="00570954" w:rsidRPr="008F571E" w14:paraId="568840A7" w14:textId="77777777" w:rsidTr="004C2DA7">
        <w:tc>
          <w:tcPr>
            <w:tcW w:w="2547" w:type="dxa"/>
            <w:vMerge w:val="restart"/>
          </w:tcPr>
          <w:p w14:paraId="5FB6B880" w14:textId="499D43D0" w:rsidR="00570954" w:rsidRPr="007F4653" w:rsidRDefault="00570954" w:rsidP="004C2DA7">
            <w:pPr>
              <w:rPr>
                <w:b/>
                <w:bCs/>
                <w:lang w:val="es-ES"/>
              </w:rPr>
            </w:pPr>
            <w:r w:rsidRPr="007F4653">
              <w:rPr>
                <w:b/>
                <w:bCs/>
                <w:lang w:val="es-ES"/>
              </w:rPr>
              <w:t>Dimensi</w:t>
            </w:r>
            <w:r w:rsidR="007F4653" w:rsidRPr="007F4653">
              <w:rPr>
                <w:b/>
                <w:bCs/>
                <w:lang w:val="es-ES"/>
              </w:rPr>
              <w:t>ón</w:t>
            </w:r>
            <w:r w:rsidRPr="007F4653">
              <w:rPr>
                <w:b/>
                <w:bCs/>
                <w:lang w:val="es-ES"/>
              </w:rPr>
              <w:t xml:space="preserve"> 6: </w:t>
            </w:r>
          </w:p>
          <w:p w14:paraId="0C914BE4" w14:textId="100285B0" w:rsidR="00570954" w:rsidRPr="007F4653" w:rsidRDefault="007F4653" w:rsidP="004C2DA7">
            <w:pPr>
              <w:rPr>
                <w:b/>
                <w:bCs/>
                <w:lang w:val="es-ES"/>
              </w:rPr>
            </w:pPr>
            <w:r w:rsidRPr="007F4653">
              <w:rPr>
                <w:b/>
                <w:bCs/>
                <w:lang w:val="es-ES"/>
              </w:rPr>
              <w:t>Comunicación mediada por medios</w:t>
            </w:r>
            <w:r w:rsidR="00570954" w:rsidRPr="007F4653">
              <w:rPr>
                <w:b/>
                <w:bCs/>
                <w:lang w:val="es-ES"/>
              </w:rPr>
              <w:t xml:space="preserve"> </w:t>
            </w:r>
          </w:p>
        </w:tc>
        <w:tc>
          <w:tcPr>
            <w:tcW w:w="5386" w:type="dxa"/>
          </w:tcPr>
          <w:p w14:paraId="3D19253F" w14:textId="6B98AE08" w:rsidR="00570954" w:rsidRPr="00496E29" w:rsidRDefault="00570954" w:rsidP="004C2DA7">
            <w:pPr>
              <w:rPr>
                <w:bCs/>
              </w:rPr>
            </w:pPr>
            <w:r w:rsidRPr="00591095">
              <w:rPr>
                <w:bCs/>
                <w:lang w:val="en-GB"/>
              </w:rPr>
              <w:t xml:space="preserve">6.1 </w:t>
            </w:r>
            <w:proofErr w:type="spellStart"/>
            <w:r w:rsidR="007F4653" w:rsidRPr="007F4653">
              <w:rPr>
                <w:bCs/>
                <w:lang w:val="en-GB"/>
              </w:rPr>
              <w:t>Participación</w:t>
            </w:r>
            <w:proofErr w:type="spellEnd"/>
            <w:r w:rsidR="007F4653" w:rsidRPr="007F4653">
              <w:rPr>
                <w:bCs/>
                <w:lang w:val="en-GB"/>
              </w:rPr>
              <w:t xml:space="preserve"> digital (</w:t>
            </w:r>
            <w:proofErr w:type="spellStart"/>
            <w:r w:rsidR="007F4653" w:rsidRPr="007F4653">
              <w:rPr>
                <w:bCs/>
                <w:lang w:val="en-GB"/>
              </w:rPr>
              <w:t>interacción</w:t>
            </w:r>
            <w:proofErr w:type="spellEnd"/>
            <w:r w:rsidR="007F4653" w:rsidRPr="007F4653">
              <w:rPr>
                <w:bCs/>
                <w:lang w:val="en-GB"/>
              </w:rPr>
              <w:t xml:space="preserve">, </w:t>
            </w:r>
            <w:proofErr w:type="spellStart"/>
            <w:r w:rsidR="007F4653" w:rsidRPr="007F4653">
              <w:rPr>
                <w:bCs/>
                <w:lang w:val="en-GB"/>
              </w:rPr>
              <w:t>colaboración</w:t>
            </w:r>
            <w:proofErr w:type="spellEnd"/>
            <w:r w:rsidR="007F4653" w:rsidRPr="007F4653">
              <w:rPr>
                <w:bCs/>
                <w:lang w:val="en-GB"/>
              </w:rPr>
              <w:t>)</w:t>
            </w:r>
          </w:p>
          <w:p w14:paraId="08B6BD4E" w14:textId="77777777" w:rsidR="00570954" w:rsidRPr="00591095" w:rsidRDefault="00570954" w:rsidP="004C2DA7">
            <w:pPr>
              <w:rPr>
                <w:bCs/>
                <w:lang w:val="en-GB"/>
              </w:rPr>
            </w:pPr>
          </w:p>
        </w:tc>
        <w:tc>
          <w:tcPr>
            <w:tcW w:w="5386" w:type="dxa"/>
          </w:tcPr>
          <w:p w14:paraId="4B40C4A1" w14:textId="77777777" w:rsidR="007F4653" w:rsidRPr="00231A10" w:rsidRDefault="00570954" w:rsidP="007F4653">
            <w:pPr>
              <w:rPr>
                <w:lang w:val="es-ES"/>
              </w:rPr>
            </w:pPr>
            <w:r w:rsidRPr="00231A10">
              <w:rPr>
                <w:lang w:val="es-ES"/>
              </w:rPr>
              <w:t xml:space="preserve">- </w:t>
            </w:r>
            <w:r w:rsidR="007F4653" w:rsidRPr="00231A10">
              <w:rPr>
                <w:lang w:val="es-ES"/>
              </w:rPr>
              <w:t>Garantizar que todas las partes interesadas tengan acceso a los medios digitales.</w:t>
            </w:r>
          </w:p>
          <w:p w14:paraId="0EC4287C" w14:textId="77777777" w:rsidR="007F4653" w:rsidRPr="00231A10" w:rsidRDefault="007F4653" w:rsidP="007F4653">
            <w:pPr>
              <w:rPr>
                <w:lang w:val="es-ES"/>
              </w:rPr>
            </w:pPr>
            <w:r w:rsidRPr="00231A10">
              <w:rPr>
                <w:lang w:val="es-ES"/>
              </w:rPr>
              <w:t>- Consideración del conocimiento previo de todas las partes involucradas</w:t>
            </w:r>
          </w:p>
          <w:p w14:paraId="1651E847" w14:textId="77777777" w:rsidR="007F4653" w:rsidRPr="00231A10" w:rsidRDefault="007F4653" w:rsidP="007F4653">
            <w:pPr>
              <w:rPr>
                <w:lang w:val="es-ES"/>
              </w:rPr>
            </w:pPr>
            <w:r w:rsidRPr="00231A10">
              <w:rPr>
                <w:lang w:val="es-ES"/>
              </w:rPr>
              <w:t>- Conocimiento y comprensión de los medios digitales de comunicación apropiados para un contexto dado</w:t>
            </w:r>
          </w:p>
          <w:p w14:paraId="5F48AD5B" w14:textId="77777777" w:rsidR="007F4653" w:rsidRPr="00231A10" w:rsidRDefault="007F4653" w:rsidP="007F4653">
            <w:pPr>
              <w:rPr>
                <w:lang w:val="es-ES"/>
              </w:rPr>
            </w:pPr>
            <w:r w:rsidRPr="00231A10">
              <w:rPr>
                <w:lang w:val="es-ES"/>
              </w:rPr>
              <w:t>- Intercambiar datos, información y contenido digital con otros mediante el uso de medios digitales apropiados</w:t>
            </w:r>
          </w:p>
          <w:p w14:paraId="6333D53C" w14:textId="022F536E" w:rsidR="00570954" w:rsidRPr="00231A10" w:rsidRDefault="007F4653" w:rsidP="007F4653">
            <w:pPr>
              <w:rPr>
                <w:lang w:val="es-ES"/>
              </w:rPr>
            </w:pPr>
            <w:r w:rsidRPr="00231A10">
              <w:rPr>
                <w:lang w:val="es-ES"/>
              </w:rPr>
              <w:lastRenderedPageBreak/>
              <w:t>- Participación de los servicios sociales, públicos y privados mediante el uso de medios digitales</w:t>
            </w:r>
          </w:p>
        </w:tc>
      </w:tr>
      <w:tr w:rsidR="00570954" w:rsidRPr="008F571E" w14:paraId="0F8050B2" w14:textId="77777777" w:rsidTr="004C2DA7">
        <w:tc>
          <w:tcPr>
            <w:tcW w:w="2547" w:type="dxa"/>
            <w:vMerge/>
          </w:tcPr>
          <w:p w14:paraId="4425290D" w14:textId="77777777" w:rsidR="00570954" w:rsidRPr="00231A10" w:rsidRDefault="00570954" w:rsidP="004C2DA7">
            <w:pPr>
              <w:rPr>
                <w:b/>
                <w:bCs/>
                <w:lang w:val="es-ES"/>
              </w:rPr>
            </w:pPr>
          </w:p>
        </w:tc>
        <w:tc>
          <w:tcPr>
            <w:tcW w:w="5386" w:type="dxa"/>
          </w:tcPr>
          <w:p w14:paraId="60A49E27" w14:textId="46AD0942" w:rsidR="00570954" w:rsidRPr="00402962" w:rsidRDefault="00570954" w:rsidP="004C2DA7">
            <w:pPr>
              <w:rPr>
                <w:bCs/>
                <w:lang w:val="es-ES"/>
              </w:rPr>
            </w:pPr>
            <w:r w:rsidRPr="00402962">
              <w:rPr>
                <w:bCs/>
                <w:lang w:val="es-ES"/>
              </w:rPr>
              <w:t xml:space="preserve">6.2 </w:t>
            </w:r>
            <w:r w:rsidR="00402962" w:rsidRPr="00402962">
              <w:rPr>
                <w:bCs/>
                <w:lang w:val="es-ES"/>
              </w:rPr>
              <w:t>Participación activa de todas las participantes.</w:t>
            </w:r>
          </w:p>
          <w:p w14:paraId="2654347B" w14:textId="77777777" w:rsidR="00570954" w:rsidRPr="00402962" w:rsidRDefault="00570954" w:rsidP="004C2DA7">
            <w:pPr>
              <w:rPr>
                <w:bCs/>
                <w:lang w:val="es-ES"/>
              </w:rPr>
            </w:pPr>
          </w:p>
        </w:tc>
        <w:tc>
          <w:tcPr>
            <w:tcW w:w="5386" w:type="dxa"/>
          </w:tcPr>
          <w:p w14:paraId="185750DB" w14:textId="77777777" w:rsidR="00402962" w:rsidRPr="00402962" w:rsidRDefault="00570954" w:rsidP="00402962">
            <w:pPr>
              <w:rPr>
                <w:lang w:val="es-ES"/>
              </w:rPr>
            </w:pPr>
            <w:r w:rsidRPr="00402962">
              <w:rPr>
                <w:lang w:val="es-ES"/>
              </w:rPr>
              <w:t xml:space="preserve">- </w:t>
            </w:r>
            <w:r w:rsidR="00402962" w:rsidRPr="00402962">
              <w:rPr>
                <w:lang w:val="es-ES"/>
              </w:rPr>
              <w:t>Uso de medios/tecnologías digitales para aumentar y fomentar la participación activa y creativa de las partes interesadas</w:t>
            </w:r>
          </w:p>
          <w:p w14:paraId="27980EE6" w14:textId="68C5A212" w:rsidR="00570954" w:rsidRPr="00402962" w:rsidRDefault="00402962" w:rsidP="00402962">
            <w:pPr>
              <w:rPr>
                <w:lang w:val="es-ES"/>
              </w:rPr>
            </w:pPr>
            <w:r w:rsidRPr="00402962">
              <w:rPr>
                <w:lang w:val="es-ES"/>
              </w:rPr>
              <w:t>- Sugerencias para procesos de resolución de problemas complejos</w:t>
            </w:r>
          </w:p>
        </w:tc>
      </w:tr>
      <w:tr w:rsidR="00570954" w:rsidRPr="008F571E" w14:paraId="0948CDD0" w14:textId="77777777" w:rsidTr="004C2DA7">
        <w:tc>
          <w:tcPr>
            <w:tcW w:w="2547" w:type="dxa"/>
            <w:vMerge/>
          </w:tcPr>
          <w:p w14:paraId="48A4668C" w14:textId="77777777" w:rsidR="00570954" w:rsidRPr="00402962" w:rsidRDefault="00570954" w:rsidP="004C2DA7">
            <w:pPr>
              <w:rPr>
                <w:lang w:val="es-ES"/>
              </w:rPr>
            </w:pPr>
          </w:p>
        </w:tc>
        <w:tc>
          <w:tcPr>
            <w:tcW w:w="5386" w:type="dxa"/>
          </w:tcPr>
          <w:p w14:paraId="65FEF74D" w14:textId="683B07FA" w:rsidR="00570954" w:rsidRPr="00591095" w:rsidRDefault="00570954" w:rsidP="004C2DA7">
            <w:pPr>
              <w:rPr>
                <w:bCs/>
                <w:lang w:val="en-GB"/>
              </w:rPr>
            </w:pPr>
            <w:r w:rsidRPr="00591095">
              <w:rPr>
                <w:bCs/>
                <w:lang w:val="en-GB"/>
              </w:rPr>
              <w:t xml:space="preserve">6.3 </w:t>
            </w:r>
            <w:proofErr w:type="spellStart"/>
            <w:r w:rsidRPr="00591095">
              <w:rPr>
                <w:bCs/>
                <w:lang w:val="en-GB"/>
              </w:rPr>
              <w:t>Netiq</w:t>
            </w:r>
            <w:r w:rsidR="00402962">
              <w:rPr>
                <w:bCs/>
                <w:lang w:val="en-GB"/>
              </w:rPr>
              <w:t>ueta</w:t>
            </w:r>
            <w:proofErr w:type="spellEnd"/>
          </w:p>
        </w:tc>
        <w:tc>
          <w:tcPr>
            <w:tcW w:w="5386" w:type="dxa"/>
          </w:tcPr>
          <w:p w14:paraId="14577BFA" w14:textId="77777777" w:rsidR="00402962" w:rsidRPr="00402962" w:rsidRDefault="00570954" w:rsidP="00402962">
            <w:pPr>
              <w:rPr>
                <w:lang w:val="es-ES"/>
              </w:rPr>
            </w:pPr>
            <w:r w:rsidRPr="00402962">
              <w:rPr>
                <w:lang w:val="es-ES"/>
              </w:rPr>
              <w:t xml:space="preserve">- </w:t>
            </w:r>
            <w:r w:rsidR="00402962" w:rsidRPr="00402962">
              <w:rPr>
                <w:lang w:val="es-ES"/>
              </w:rPr>
              <w:t>Conocimiento de las normas de conducta en relación con el uso de las tecnologías digitales y la interacción en entornos digitales.</w:t>
            </w:r>
          </w:p>
          <w:p w14:paraId="7B3BD8EB" w14:textId="77777777" w:rsidR="00402962" w:rsidRPr="00402962" w:rsidRDefault="00402962" w:rsidP="00402962">
            <w:pPr>
              <w:rPr>
                <w:lang w:val="es-ES"/>
              </w:rPr>
            </w:pPr>
            <w:r w:rsidRPr="00402962">
              <w:rPr>
                <w:lang w:val="es-ES"/>
              </w:rPr>
              <w:t>- Adaptación de las estrategias de comunicación al contexto respectivo</w:t>
            </w:r>
          </w:p>
          <w:p w14:paraId="3DC6A8DC" w14:textId="41FDAAEE" w:rsidR="00570954" w:rsidRPr="00402962" w:rsidRDefault="00402962" w:rsidP="00402962">
            <w:pPr>
              <w:rPr>
                <w:lang w:val="es-ES"/>
              </w:rPr>
            </w:pPr>
            <w:r w:rsidRPr="00402962">
              <w:rPr>
                <w:lang w:val="es-ES"/>
              </w:rPr>
              <w:t>- Sensibilizar sobre la diversidad cultural y generacional en entornos digitales</w:t>
            </w:r>
          </w:p>
        </w:tc>
      </w:tr>
      <w:tr w:rsidR="00570954" w:rsidRPr="008F571E" w14:paraId="79673A7E" w14:textId="77777777" w:rsidTr="004C2DA7">
        <w:tc>
          <w:tcPr>
            <w:tcW w:w="2547" w:type="dxa"/>
            <w:vMerge/>
          </w:tcPr>
          <w:p w14:paraId="490C641A" w14:textId="77777777" w:rsidR="00570954" w:rsidRPr="00402962" w:rsidRDefault="00570954" w:rsidP="004C2DA7">
            <w:pPr>
              <w:rPr>
                <w:lang w:val="es-ES"/>
              </w:rPr>
            </w:pPr>
          </w:p>
        </w:tc>
        <w:tc>
          <w:tcPr>
            <w:tcW w:w="5386" w:type="dxa"/>
          </w:tcPr>
          <w:p w14:paraId="7B69147B" w14:textId="54B3B724" w:rsidR="00570954" w:rsidRPr="00496E29" w:rsidRDefault="00570954" w:rsidP="004C2DA7">
            <w:pPr>
              <w:rPr>
                <w:bCs/>
              </w:rPr>
            </w:pPr>
            <w:r w:rsidRPr="00591095">
              <w:rPr>
                <w:bCs/>
                <w:lang w:val="en-GB"/>
              </w:rPr>
              <w:t xml:space="preserve">6.4 </w:t>
            </w:r>
            <w:r w:rsidR="007928E4" w:rsidRPr="007928E4">
              <w:rPr>
                <w:bCs/>
                <w:lang w:val="en-GB"/>
              </w:rPr>
              <w:t>Identidad digital</w:t>
            </w:r>
          </w:p>
          <w:p w14:paraId="0943A720" w14:textId="77777777" w:rsidR="00570954" w:rsidRPr="00591095" w:rsidRDefault="00570954" w:rsidP="004C2DA7">
            <w:pPr>
              <w:rPr>
                <w:bCs/>
                <w:lang w:val="en-GB"/>
              </w:rPr>
            </w:pPr>
          </w:p>
        </w:tc>
        <w:tc>
          <w:tcPr>
            <w:tcW w:w="5386" w:type="dxa"/>
          </w:tcPr>
          <w:p w14:paraId="53679E13" w14:textId="77777777" w:rsidR="007928E4" w:rsidRPr="007928E4" w:rsidRDefault="007928E4" w:rsidP="007928E4">
            <w:pPr>
              <w:rPr>
                <w:lang w:val="es-ES"/>
              </w:rPr>
            </w:pPr>
            <w:r w:rsidRPr="007928E4">
              <w:rPr>
                <w:lang w:val="es-ES"/>
              </w:rPr>
              <w:t>- Desarrollo y gestión de la identidad digital</w:t>
            </w:r>
          </w:p>
          <w:p w14:paraId="49281226" w14:textId="77777777" w:rsidR="007928E4" w:rsidRPr="007928E4" w:rsidRDefault="007928E4" w:rsidP="007928E4">
            <w:pPr>
              <w:rPr>
                <w:lang w:val="es-ES"/>
              </w:rPr>
            </w:pPr>
            <w:r w:rsidRPr="007928E4">
              <w:rPr>
                <w:lang w:val="es-ES"/>
              </w:rPr>
              <w:t>- Protección de la propia reputación.</w:t>
            </w:r>
          </w:p>
          <w:p w14:paraId="5419B5FB" w14:textId="214D0E14" w:rsidR="00570954" w:rsidRPr="007928E4" w:rsidRDefault="007928E4" w:rsidP="007928E4">
            <w:pPr>
              <w:rPr>
                <w:lang w:val="es-ES"/>
              </w:rPr>
            </w:pPr>
            <w:r w:rsidRPr="007928E4">
              <w:rPr>
                <w:lang w:val="es-ES"/>
              </w:rPr>
              <w:t>- Protección de datos generados por múltiples medios digitales</w:t>
            </w:r>
          </w:p>
        </w:tc>
      </w:tr>
      <w:tr w:rsidR="00570954" w:rsidRPr="008F571E" w14:paraId="0605875A" w14:textId="77777777" w:rsidTr="004C2DA7">
        <w:tc>
          <w:tcPr>
            <w:tcW w:w="2547" w:type="dxa"/>
            <w:vMerge w:val="restart"/>
          </w:tcPr>
          <w:p w14:paraId="083BEB96" w14:textId="397F2580" w:rsidR="00570954" w:rsidRPr="007928E4" w:rsidRDefault="00570954" w:rsidP="004C2DA7">
            <w:pPr>
              <w:rPr>
                <w:lang w:val="es-ES"/>
              </w:rPr>
            </w:pPr>
            <w:r w:rsidRPr="007928E4">
              <w:rPr>
                <w:b/>
                <w:bCs/>
                <w:lang w:val="es-ES"/>
              </w:rPr>
              <w:t>Dimensi</w:t>
            </w:r>
            <w:r w:rsidR="007928E4" w:rsidRPr="007928E4">
              <w:rPr>
                <w:b/>
                <w:bCs/>
                <w:lang w:val="es-ES"/>
              </w:rPr>
              <w:t>ón</w:t>
            </w:r>
            <w:r w:rsidRPr="007928E4">
              <w:rPr>
                <w:b/>
                <w:bCs/>
                <w:lang w:val="es-ES"/>
              </w:rPr>
              <w:t xml:space="preserve"> 9: </w:t>
            </w:r>
          </w:p>
          <w:p w14:paraId="3AC13A48" w14:textId="16B26BA2" w:rsidR="00570954" w:rsidRPr="007928E4" w:rsidRDefault="007928E4" w:rsidP="004C2DA7">
            <w:pPr>
              <w:rPr>
                <w:lang w:val="es-ES"/>
              </w:rPr>
            </w:pPr>
            <w:r w:rsidRPr="007928E4">
              <w:rPr>
                <w:b/>
                <w:bCs/>
                <w:lang w:val="es-ES"/>
              </w:rPr>
              <w:t>Empodera</w:t>
            </w:r>
            <w:r>
              <w:rPr>
                <w:b/>
                <w:bCs/>
                <w:lang w:val="es-ES"/>
              </w:rPr>
              <w:t xml:space="preserve">miento de </w:t>
            </w:r>
            <w:r w:rsidRPr="007928E4">
              <w:rPr>
                <w:b/>
                <w:bCs/>
                <w:lang w:val="es-ES"/>
              </w:rPr>
              <w:t>los estudiantes</w:t>
            </w:r>
          </w:p>
        </w:tc>
        <w:tc>
          <w:tcPr>
            <w:tcW w:w="5386" w:type="dxa"/>
          </w:tcPr>
          <w:p w14:paraId="2C4CE4B6" w14:textId="073CF8DC" w:rsidR="0021754B" w:rsidRPr="0021754B" w:rsidRDefault="00570954" w:rsidP="0021754B">
            <w:pPr>
              <w:rPr>
                <w:lang w:val="es-ES"/>
              </w:rPr>
            </w:pPr>
            <w:r w:rsidRPr="0021754B">
              <w:rPr>
                <w:lang w:val="es-ES"/>
              </w:rPr>
              <w:t xml:space="preserve">9.1 </w:t>
            </w:r>
            <w:r w:rsidR="0021754B" w:rsidRPr="0021754B">
              <w:rPr>
                <w:lang w:val="es-ES"/>
              </w:rPr>
              <w:t>Participación active de los</w:t>
            </w:r>
          </w:p>
          <w:p w14:paraId="0864D115" w14:textId="1CEED4DD" w:rsidR="00570954" w:rsidRPr="0021754B" w:rsidRDefault="0021754B" w:rsidP="0021754B">
            <w:pPr>
              <w:rPr>
                <w:lang w:val="es-ES"/>
              </w:rPr>
            </w:pPr>
            <w:r w:rsidRPr="0021754B">
              <w:rPr>
                <w:lang w:val="es-ES"/>
              </w:rPr>
              <w:t>Estudiantes</w:t>
            </w:r>
          </w:p>
        </w:tc>
        <w:tc>
          <w:tcPr>
            <w:tcW w:w="5386" w:type="dxa"/>
          </w:tcPr>
          <w:p w14:paraId="63A510F4" w14:textId="77777777" w:rsidR="0021754B" w:rsidRPr="0072488D" w:rsidRDefault="00570954" w:rsidP="0021754B">
            <w:pPr>
              <w:rPr>
                <w:lang w:val="es-ES"/>
              </w:rPr>
            </w:pPr>
            <w:r w:rsidRPr="0072488D">
              <w:rPr>
                <w:lang w:val="es-ES"/>
              </w:rPr>
              <w:t xml:space="preserve">- </w:t>
            </w:r>
            <w:r w:rsidR="0021754B" w:rsidRPr="0072488D">
              <w:rPr>
                <w:lang w:val="es-ES"/>
              </w:rPr>
              <w:t>Fomentar la participación activa y creativa de los alumnos mediante el uso de medios digitales.</w:t>
            </w:r>
          </w:p>
          <w:p w14:paraId="4E884FD5" w14:textId="77777777" w:rsidR="0021754B" w:rsidRPr="0072488D" w:rsidRDefault="0021754B" w:rsidP="0021754B">
            <w:pPr>
              <w:rPr>
                <w:lang w:val="es-ES"/>
              </w:rPr>
            </w:pPr>
            <w:r w:rsidRPr="0072488D">
              <w:rPr>
                <w:lang w:val="es-ES"/>
              </w:rPr>
              <w:t>- Fomento del pensamiento profundo y transversal</w:t>
            </w:r>
          </w:p>
          <w:p w14:paraId="5E6B8D7F" w14:textId="77777777" w:rsidR="0021754B" w:rsidRPr="0072488D" w:rsidRDefault="0021754B" w:rsidP="0021754B">
            <w:pPr>
              <w:rPr>
                <w:lang w:val="es-ES"/>
              </w:rPr>
            </w:pPr>
            <w:r w:rsidRPr="0072488D">
              <w:rPr>
                <w:lang w:val="es-ES"/>
              </w:rPr>
              <w:t>- Tratar con problemas prácticos complejos.</w:t>
            </w:r>
          </w:p>
          <w:p w14:paraId="6B1454C9" w14:textId="5F202949" w:rsidR="00570954" w:rsidRPr="0072488D" w:rsidRDefault="0021754B" w:rsidP="0021754B">
            <w:pPr>
              <w:rPr>
                <w:lang w:val="es-ES"/>
              </w:rPr>
            </w:pPr>
            <w:r w:rsidRPr="0072488D">
              <w:rPr>
                <w:lang w:val="es-ES"/>
              </w:rPr>
              <w:t>- Extensión de la enseñanza a situaciones reales de aprendizaje</w:t>
            </w:r>
          </w:p>
        </w:tc>
      </w:tr>
      <w:tr w:rsidR="00570954" w:rsidRPr="008F571E" w14:paraId="0CCDDA2C" w14:textId="77777777" w:rsidTr="004C2DA7">
        <w:tc>
          <w:tcPr>
            <w:tcW w:w="2547" w:type="dxa"/>
            <w:vMerge/>
          </w:tcPr>
          <w:p w14:paraId="1D264391" w14:textId="77777777" w:rsidR="00570954" w:rsidRPr="0072488D" w:rsidRDefault="00570954" w:rsidP="004C2DA7">
            <w:pPr>
              <w:rPr>
                <w:lang w:val="es-ES"/>
              </w:rPr>
            </w:pPr>
          </w:p>
        </w:tc>
        <w:tc>
          <w:tcPr>
            <w:tcW w:w="5386" w:type="dxa"/>
          </w:tcPr>
          <w:p w14:paraId="5FFACA2C" w14:textId="2B4D0665" w:rsidR="00570954" w:rsidRPr="00591095" w:rsidRDefault="00570954" w:rsidP="004C2DA7">
            <w:pPr>
              <w:rPr>
                <w:lang w:val="en-GB"/>
              </w:rPr>
            </w:pPr>
            <w:r w:rsidRPr="00591095">
              <w:rPr>
                <w:lang w:val="en-GB"/>
              </w:rPr>
              <w:t xml:space="preserve">9.2 </w:t>
            </w:r>
            <w:proofErr w:type="spellStart"/>
            <w:r w:rsidR="0072488D" w:rsidRPr="0072488D">
              <w:rPr>
                <w:lang w:val="en-GB"/>
              </w:rPr>
              <w:t>Diferenciación</w:t>
            </w:r>
            <w:proofErr w:type="spellEnd"/>
            <w:r w:rsidR="0072488D" w:rsidRPr="0072488D">
              <w:rPr>
                <w:lang w:val="en-GB"/>
              </w:rPr>
              <w:t xml:space="preserve"> y </w:t>
            </w:r>
            <w:proofErr w:type="spellStart"/>
            <w:r w:rsidR="0072488D" w:rsidRPr="0072488D">
              <w:rPr>
                <w:lang w:val="en-GB"/>
              </w:rPr>
              <w:t>personalización</w:t>
            </w:r>
            <w:proofErr w:type="spellEnd"/>
          </w:p>
        </w:tc>
        <w:tc>
          <w:tcPr>
            <w:tcW w:w="5386" w:type="dxa"/>
          </w:tcPr>
          <w:p w14:paraId="332AD22D" w14:textId="3F656351" w:rsidR="00570954" w:rsidRPr="0072488D" w:rsidRDefault="00570954" w:rsidP="004C2DA7">
            <w:pPr>
              <w:rPr>
                <w:lang w:val="es-ES"/>
              </w:rPr>
            </w:pPr>
            <w:r w:rsidRPr="0072488D">
              <w:rPr>
                <w:lang w:val="es-ES"/>
              </w:rPr>
              <w:t xml:space="preserve">- </w:t>
            </w:r>
            <w:r w:rsidR="0072488D" w:rsidRPr="0072488D">
              <w:rPr>
                <w:lang w:val="es-ES"/>
              </w:rPr>
              <w:t>Apoyar a los alumnos en su proceso de aprendizaje para lograr objetivos de aprendizaje individuales a su propio ritmo de aprendizaje.</w:t>
            </w:r>
          </w:p>
        </w:tc>
      </w:tr>
      <w:tr w:rsidR="00570954" w:rsidRPr="008F571E" w14:paraId="004DC7FD" w14:textId="77777777" w:rsidTr="004C2DA7">
        <w:tc>
          <w:tcPr>
            <w:tcW w:w="2547" w:type="dxa"/>
            <w:vMerge w:val="restart"/>
          </w:tcPr>
          <w:p w14:paraId="50378AF2" w14:textId="73D14091" w:rsidR="00570954" w:rsidRPr="00496E29" w:rsidRDefault="00570954" w:rsidP="004C2DA7">
            <w:pPr>
              <w:rPr>
                <w:b/>
                <w:bCs/>
              </w:rPr>
            </w:pPr>
            <w:proofErr w:type="spellStart"/>
            <w:r w:rsidRPr="00591095">
              <w:rPr>
                <w:b/>
                <w:bCs/>
                <w:lang w:val="en-GB"/>
              </w:rPr>
              <w:t>Dimensi</w:t>
            </w:r>
            <w:r w:rsidR="00BC27F4">
              <w:rPr>
                <w:b/>
                <w:bCs/>
                <w:lang w:val="en-GB"/>
              </w:rPr>
              <w:t>ón</w:t>
            </w:r>
            <w:proofErr w:type="spellEnd"/>
            <w:r w:rsidRPr="00591095">
              <w:rPr>
                <w:b/>
                <w:bCs/>
                <w:lang w:val="en-GB"/>
              </w:rPr>
              <w:t xml:space="preserve"> 10: </w:t>
            </w:r>
            <w:proofErr w:type="spellStart"/>
            <w:r w:rsidR="00BC27F4">
              <w:rPr>
                <w:b/>
                <w:bCs/>
              </w:rPr>
              <w:t>Enseñanza</w:t>
            </w:r>
            <w:proofErr w:type="spellEnd"/>
          </w:p>
          <w:p w14:paraId="7DDA5242" w14:textId="77777777" w:rsidR="00570954" w:rsidRPr="00591095" w:rsidRDefault="00570954" w:rsidP="004C2DA7">
            <w:pPr>
              <w:rPr>
                <w:lang w:val="en-GB"/>
              </w:rPr>
            </w:pPr>
          </w:p>
          <w:p w14:paraId="3B92A0D8" w14:textId="77777777" w:rsidR="00570954" w:rsidRPr="00591095" w:rsidRDefault="00570954" w:rsidP="004C2DA7">
            <w:pPr>
              <w:rPr>
                <w:lang w:val="en-GB"/>
              </w:rPr>
            </w:pPr>
          </w:p>
        </w:tc>
        <w:tc>
          <w:tcPr>
            <w:tcW w:w="5386" w:type="dxa"/>
          </w:tcPr>
          <w:p w14:paraId="0331437B" w14:textId="616B4934" w:rsidR="00570954" w:rsidRPr="00496E29" w:rsidRDefault="00570954" w:rsidP="004C2DA7">
            <w:r w:rsidRPr="00591095">
              <w:rPr>
                <w:lang w:val="en-GB"/>
              </w:rPr>
              <w:t xml:space="preserve">10.1 </w:t>
            </w:r>
            <w:proofErr w:type="spellStart"/>
            <w:r w:rsidR="00BC27F4" w:rsidRPr="00BC27F4">
              <w:rPr>
                <w:lang w:val="en-GB"/>
              </w:rPr>
              <w:t>Gu</w:t>
            </w:r>
            <w:r w:rsidR="00BC27F4">
              <w:rPr>
                <w:lang w:val="en-GB"/>
              </w:rPr>
              <w:t>ía</w:t>
            </w:r>
            <w:proofErr w:type="spellEnd"/>
          </w:p>
          <w:p w14:paraId="13F68454" w14:textId="77777777" w:rsidR="00570954" w:rsidRPr="00591095" w:rsidRDefault="00570954" w:rsidP="004C2DA7">
            <w:pPr>
              <w:rPr>
                <w:lang w:val="en-GB"/>
              </w:rPr>
            </w:pPr>
          </w:p>
        </w:tc>
        <w:tc>
          <w:tcPr>
            <w:tcW w:w="5386" w:type="dxa"/>
          </w:tcPr>
          <w:p w14:paraId="219BFC91" w14:textId="77777777" w:rsidR="00BC27F4" w:rsidRPr="00BC27F4" w:rsidRDefault="00570954" w:rsidP="00BC27F4">
            <w:pPr>
              <w:rPr>
                <w:lang w:val="es-ES"/>
              </w:rPr>
            </w:pPr>
            <w:r w:rsidRPr="00BC27F4">
              <w:rPr>
                <w:lang w:val="es-ES"/>
              </w:rPr>
              <w:t xml:space="preserve">- </w:t>
            </w:r>
            <w:r w:rsidR="00BC27F4" w:rsidRPr="00BC27F4">
              <w:rPr>
                <w:lang w:val="es-ES"/>
              </w:rPr>
              <w:t>Apoyar a los alumnos individualmente y en grupos mediante el uso de medios digitales.</w:t>
            </w:r>
          </w:p>
          <w:p w14:paraId="5B5FABC7" w14:textId="7835071C" w:rsidR="00570954" w:rsidRPr="00BC27F4" w:rsidRDefault="00BC27F4" w:rsidP="00BC27F4">
            <w:pPr>
              <w:rPr>
                <w:lang w:val="es-ES"/>
              </w:rPr>
            </w:pPr>
            <w:r w:rsidRPr="00BC27F4">
              <w:rPr>
                <w:lang w:val="es-ES"/>
              </w:rPr>
              <w:t>- Oferta de innovadoras y nuevas estrategias de apoyo</w:t>
            </w:r>
          </w:p>
        </w:tc>
      </w:tr>
      <w:tr w:rsidR="00570954" w:rsidRPr="008F571E" w14:paraId="4DB26C6B" w14:textId="77777777" w:rsidTr="004C2DA7">
        <w:tc>
          <w:tcPr>
            <w:tcW w:w="2547" w:type="dxa"/>
            <w:vMerge/>
          </w:tcPr>
          <w:p w14:paraId="42FDEE75" w14:textId="77777777" w:rsidR="00570954" w:rsidRPr="00BC27F4" w:rsidRDefault="00570954" w:rsidP="004C2DA7">
            <w:pPr>
              <w:rPr>
                <w:b/>
                <w:bCs/>
                <w:lang w:val="es-ES"/>
              </w:rPr>
            </w:pPr>
          </w:p>
        </w:tc>
        <w:tc>
          <w:tcPr>
            <w:tcW w:w="5386" w:type="dxa"/>
          </w:tcPr>
          <w:p w14:paraId="22B1C52A" w14:textId="3228D825" w:rsidR="00570954" w:rsidRPr="00591095" w:rsidRDefault="00570954" w:rsidP="004C2DA7">
            <w:pPr>
              <w:rPr>
                <w:lang w:val="en-GB"/>
              </w:rPr>
            </w:pPr>
            <w:r w:rsidRPr="00591095">
              <w:rPr>
                <w:lang w:val="en-GB"/>
              </w:rPr>
              <w:t xml:space="preserve">10.2 </w:t>
            </w:r>
            <w:proofErr w:type="spellStart"/>
            <w:r w:rsidR="00BC27F4" w:rsidRPr="00BC27F4">
              <w:rPr>
                <w:lang w:val="en-GB"/>
              </w:rPr>
              <w:t>Aprendizaje</w:t>
            </w:r>
            <w:proofErr w:type="spellEnd"/>
            <w:r w:rsidR="00BC27F4" w:rsidRPr="00BC27F4">
              <w:rPr>
                <w:lang w:val="en-GB"/>
              </w:rPr>
              <w:t xml:space="preserve"> </w:t>
            </w:r>
            <w:proofErr w:type="spellStart"/>
            <w:r w:rsidR="00BC27F4" w:rsidRPr="00BC27F4">
              <w:rPr>
                <w:lang w:val="en-GB"/>
              </w:rPr>
              <w:t>colaborativo</w:t>
            </w:r>
            <w:proofErr w:type="spellEnd"/>
          </w:p>
        </w:tc>
        <w:tc>
          <w:tcPr>
            <w:tcW w:w="5386" w:type="dxa"/>
          </w:tcPr>
          <w:p w14:paraId="3976F148" w14:textId="77777777" w:rsidR="00BC27F4" w:rsidRPr="00BC27F4" w:rsidRDefault="00570954" w:rsidP="00BC27F4">
            <w:pPr>
              <w:rPr>
                <w:lang w:val="es-ES"/>
              </w:rPr>
            </w:pPr>
            <w:r w:rsidRPr="00BC27F4">
              <w:rPr>
                <w:lang w:val="es-ES"/>
              </w:rPr>
              <w:t xml:space="preserve">- </w:t>
            </w:r>
            <w:r w:rsidR="00BC27F4" w:rsidRPr="00BC27F4">
              <w:rPr>
                <w:lang w:val="es-ES"/>
              </w:rPr>
              <w:t>Fomento del aprendizaje colaborativo a través de medios digitales</w:t>
            </w:r>
          </w:p>
          <w:p w14:paraId="3D966521" w14:textId="231316FF" w:rsidR="00570954" w:rsidRPr="00BC27F4" w:rsidRDefault="00BC27F4" w:rsidP="00BC27F4">
            <w:pPr>
              <w:rPr>
                <w:lang w:val="es-ES"/>
              </w:rPr>
            </w:pPr>
            <w:r w:rsidRPr="00BC27F4">
              <w:rPr>
                <w:lang w:val="es-ES"/>
              </w:rPr>
              <w:t>- Preparar a los alumnos específicamente para el uso de medios digitales y permitirles usar medios digitales en fases de trabajo en grupo, para que se pueda fortalecer su cooperación y comunicación.</w:t>
            </w:r>
          </w:p>
        </w:tc>
      </w:tr>
      <w:tr w:rsidR="00570954" w:rsidRPr="008F571E" w14:paraId="4711171F" w14:textId="77777777" w:rsidTr="004C2DA7">
        <w:tc>
          <w:tcPr>
            <w:tcW w:w="2547" w:type="dxa"/>
            <w:vMerge/>
          </w:tcPr>
          <w:p w14:paraId="50F61F02" w14:textId="77777777" w:rsidR="00570954" w:rsidRPr="00BC27F4" w:rsidRDefault="00570954" w:rsidP="004C2DA7">
            <w:pPr>
              <w:rPr>
                <w:b/>
                <w:bCs/>
                <w:lang w:val="es-ES"/>
              </w:rPr>
            </w:pPr>
          </w:p>
        </w:tc>
        <w:tc>
          <w:tcPr>
            <w:tcW w:w="5386" w:type="dxa"/>
          </w:tcPr>
          <w:p w14:paraId="0D107D46" w14:textId="03DC8B8E" w:rsidR="00570954" w:rsidRPr="00BC27F4" w:rsidRDefault="00570954" w:rsidP="004C2DA7">
            <w:pPr>
              <w:rPr>
                <w:lang w:val="es-ES"/>
              </w:rPr>
            </w:pPr>
            <w:r w:rsidRPr="00BC27F4">
              <w:rPr>
                <w:lang w:val="es-ES"/>
              </w:rPr>
              <w:t xml:space="preserve">10.3 </w:t>
            </w:r>
            <w:r w:rsidR="00BC27F4" w:rsidRPr="00BC27F4">
              <w:rPr>
                <w:lang w:val="es-ES"/>
              </w:rPr>
              <w:t>Planificación didáctica, elaboración e implementación de unidades didácticas mediante el uso de medios digitales</w:t>
            </w:r>
          </w:p>
          <w:p w14:paraId="4CA2AF56" w14:textId="77777777" w:rsidR="00570954" w:rsidRPr="00BC27F4" w:rsidRDefault="00570954" w:rsidP="004C2DA7">
            <w:pPr>
              <w:rPr>
                <w:lang w:val="es-ES"/>
              </w:rPr>
            </w:pPr>
          </w:p>
        </w:tc>
        <w:tc>
          <w:tcPr>
            <w:tcW w:w="5386" w:type="dxa"/>
          </w:tcPr>
          <w:p w14:paraId="5839B5A4" w14:textId="77777777" w:rsidR="00BC27F4" w:rsidRPr="00BC27F4" w:rsidRDefault="00570954" w:rsidP="00BC27F4">
            <w:pPr>
              <w:rPr>
                <w:lang w:val="es-ES"/>
              </w:rPr>
            </w:pPr>
            <w:r w:rsidRPr="00BC27F4">
              <w:rPr>
                <w:lang w:val="es-ES"/>
              </w:rPr>
              <w:t xml:space="preserve">- </w:t>
            </w:r>
            <w:r w:rsidR="00BC27F4" w:rsidRPr="00BC27F4">
              <w:rPr>
                <w:lang w:val="es-ES"/>
              </w:rPr>
              <w:t>Uso consciente de los medios digitales en el aula.</w:t>
            </w:r>
          </w:p>
          <w:p w14:paraId="1BE1F8C3" w14:textId="38FA4725" w:rsidR="00570954" w:rsidRPr="00BC27F4" w:rsidRDefault="00BC27F4" w:rsidP="00BC27F4">
            <w:pPr>
              <w:rPr>
                <w:lang w:val="es-ES"/>
              </w:rPr>
            </w:pPr>
            <w:r w:rsidRPr="00BC27F4">
              <w:rPr>
                <w:lang w:val="es-ES"/>
              </w:rPr>
              <w:t>- Planificación, diseño e implementación de métodos digitales de enseñanza</w:t>
            </w:r>
          </w:p>
        </w:tc>
      </w:tr>
      <w:tr w:rsidR="00570954" w:rsidRPr="008F571E" w14:paraId="676BAAEC" w14:textId="77777777" w:rsidTr="004C2DA7">
        <w:tc>
          <w:tcPr>
            <w:tcW w:w="2547" w:type="dxa"/>
            <w:vMerge w:val="restart"/>
          </w:tcPr>
          <w:p w14:paraId="75B0E8A2" w14:textId="297E5A50" w:rsidR="00570954" w:rsidRDefault="00570954" w:rsidP="004C2DA7">
            <w:pPr>
              <w:rPr>
                <w:b/>
                <w:bCs/>
                <w:lang w:val="en-GB"/>
              </w:rPr>
            </w:pPr>
            <w:proofErr w:type="spellStart"/>
            <w:r w:rsidRPr="00591095">
              <w:rPr>
                <w:b/>
                <w:bCs/>
                <w:lang w:val="en-GB"/>
              </w:rPr>
              <w:t>Dimensi</w:t>
            </w:r>
            <w:r w:rsidR="00BC27F4">
              <w:rPr>
                <w:b/>
                <w:bCs/>
                <w:lang w:val="en-GB"/>
              </w:rPr>
              <w:t>ón</w:t>
            </w:r>
            <w:proofErr w:type="spellEnd"/>
            <w:r w:rsidR="00BC27F4">
              <w:rPr>
                <w:b/>
                <w:bCs/>
                <w:lang w:val="en-GB"/>
              </w:rPr>
              <w:t xml:space="preserve"> </w:t>
            </w:r>
            <w:r w:rsidRPr="00591095">
              <w:rPr>
                <w:b/>
                <w:bCs/>
                <w:lang w:val="en-GB"/>
              </w:rPr>
              <w:t xml:space="preserve">11: </w:t>
            </w:r>
          </w:p>
          <w:p w14:paraId="1ED99008" w14:textId="5C804A75" w:rsidR="00570954" w:rsidRPr="00337F96" w:rsidRDefault="00BC27F4" w:rsidP="004C2DA7">
            <w:pPr>
              <w:rPr>
                <w:b/>
                <w:bCs/>
              </w:rPr>
            </w:pPr>
            <w:proofErr w:type="spellStart"/>
            <w:r>
              <w:rPr>
                <w:b/>
                <w:bCs/>
                <w:lang w:val="en-GB"/>
              </w:rPr>
              <w:t>Aprendizaje</w:t>
            </w:r>
            <w:proofErr w:type="spellEnd"/>
          </w:p>
          <w:p w14:paraId="1B773C14" w14:textId="77777777" w:rsidR="00570954" w:rsidRPr="00591095" w:rsidRDefault="00570954" w:rsidP="004C2DA7">
            <w:pPr>
              <w:rPr>
                <w:b/>
                <w:bCs/>
                <w:lang w:val="en-GB"/>
              </w:rPr>
            </w:pPr>
          </w:p>
        </w:tc>
        <w:tc>
          <w:tcPr>
            <w:tcW w:w="5386" w:type="dxa"/>
          </w:tcPr>
          <w:p w14:paraId="48489572" w14:textId="13F7FD5B" w:rsidR="00570954" w:rsidRPr="00591095" w:rsidRDefault="00570954" w:rsidP="004C2DA7">
            <w:pPr>
              <w:rPr>
                <w:bCs/>
                <w:lang w:val="en-GB"/>
              </w:rPr>
            </w:pPr>
            <w:r w:rsidRPr="00591095">
              <w:rPr>
                <w:bCs/>
                <w:lang w:val="en-GB"/>
              </w:rPr>
              <w:t xml:space="preserve">11.1 </w:t>
            </w:r>
            <w:proofErr w:type="spellStart"/>
            <w:r w:rsidR="00BC27F4" w:rsidRPr="00BC27F4">
              <w:rPr>
                <w:bCs/>
                <w:lang w:val="en-GB"/>
              </w:rPr>
              <w:t>Aprendizaje</w:t>
            </w:r>
            <w:proofErr w:type="spellEnd"/>
            <w:r w:rsidR="00BC27F4" w:rsidRPr="00BC27F4">
              <w:rPr>
                <w:bCs/>
                <w:lang w:val="en-GB"/>
              </w:rPr>
              <w:t xml:space="preserve"> </w:t>
            </w:r>
            <w:proofErr w:type="spellStart"/>
            <w:r w:rsidR="00BC27F4" w:rsidRPr="00BC27F4">
              <w:rPr>
                <w:bCs/>
                <w:lang w:val="en-GB"/>
              </w:rPr>
              <w:t>colaborativo</w:t>
            </w:r>
            <w:proofErr w:type="spellEnd"/>
          </w:p>
        </w:tc>
        <w:tc>
          <w:tcPr>
            <w:tcW w:w="5386" w:type="dxa"/>
          </w:tcPr>
          <w:p w14:paraId="239A0983" w14:textId="690D8BE0" w:rsidR="00570954" w:rsidRPr="00BC27F4" w:rsidRDefault="00570954" w:rsidP="004C2DA7">
            <w:pPr>
              <w:rPr>
                <w:lang w:val="es-ES"/>
              </w:rPr>
            </w:pPr>
            <w:r w:rsidRPr="00BC27F4">
              <w:rPr>
                <w:lang w:val="es-ES"/>
              </w:rPr>
              <w:t xml:space="preserve">- </w:t>
            </w:r>
            <w:r w:rsidR="00BC27F4" w:rsidRPr="00BC27F4">
              <w:rPr>
                <w:lang w:val="es-ES"/>
              </w:rPr>
              <w:t>Uso de herramientas y tecnologías digitales para procesos colaborativos y para el desarrollo de resultados dentro del trabajo grupal para fortalecer los procesos comunicativos grupales</w:t>
            </w:r>
          </w:p>
        </w:tc>
      </w:tr>
      <w:tr w:rsidR="00570954" w:rsidRPr="008F571E" w14:paraId="44960B80" w14:textId="77777777" w:rsidTr="004C2DA7">
        <w:tc>
          <w:tcPr>
            <w:tcW w:w="2547" w:type="dxa"/>
            <w:vMerge/>
          </w:tcPr>
          <w:p w14:paraId="288912C0" w14:textId="77777777" w:rsidR="00570954" w:rsidRPr="00BC27F4" w:rsidRDefault="00570954" w:rsidP="004C2DA7">
            <w:pPr>
              <w:rPr>
                <w:b/>
                <w:bCs/>
                <w:lang w:val="es-ES"/>
              </w:rPr>
            </w:pPr>
          </w:p>
        </w:tc>
        <w:tc>
          <w:tcPr>
            <w:tcW w:w="5386" w:type="dxa"/>
          </w:tcPr>
          <w:p w14:paraId="2DA1229F" w14:textId="04FEA1CB" w:rsidR="00570954" w:rsidRPr="00337F96" w:rsidRDefault="00570954" w:rsidP="004C2DA7">
            <w:pPr>
              <w:rPr>
                <w:bCs/>
              </w:rPr>
            </w:pPr>
            <w:r w:rsidRPr="00591095">
              <w:rPr>
                <w:bCs/>
                <w:lang w:val="en-GB"/>
              </w:rPr>
              <w:t xml:space="preserve">11.2 </w:t>
            </w:r>
            <w:proofErr w:type="spellStart"/>
            <w:r w:rsidR="00BC27F4" w:rsidRPr="00BC27F4">
              <w:rPr>
                <w:bCs/>
                <w:lang w:val="en-GB"/>
              </w:rPr>
              <w:t>Aprendizaje</w:t>
            </w:r>
            <w:proofErr w:type="spellEnd"/>
            <w:r w:rsidR="00BC27F4" w:rsidRPr="00BC27F4">
              <w:rPr>
                <w:bCs/>
                <w:lang w:val="en-GB"/>
              </w:rPr>
              <w:t xml:space="preserve"> </w:t>
            </w:r>
            <w:proofErr w:type="spellStart"/>
            <w:r w:rsidR="00BC27F4" w:rsidRPr="00BC27F4">
              <w:rPr>
                <w:bCs/>
                <w:lang w:val="en-GB"/>
              </w:rPr>
              <w:t>autorregulado</w:t>
            </w:r>
            <w:proofErr w:type="spellEnd"/>
          </w:p>
          <w:p w14:paraId="19BA038F" w14:textId="77777777" w:rsidR="00570954" w:rsidRPr="00591095" w:rsidRDefault="00570954" w:rsidP="004C2DA7">
            <w:pPr>
              <w:rPr>
                <w:bCs/>
                <w:lang w:val="en-GB"/>
              </w:rPr>
            </w:pPr>
          </w:p>
        </w:tc>
        <w:tc>
          <w:tcPr>
            <w:tcW w:w="5386" w:type="dxa"/>
          </w:tcPr>
          <w:p w14:paraId="224459E3" w14:textId="77777777" w:rsidR="00BC27F4" w:rsidRPr="008954B1" w:rsidRDefault="00570954" w:rsidP="00BC27F4">
            <w:pPr>
              <w:rPr>
                <w:lang w:val="es-ES"/>
              </w:rPr>
            </w:pPr>
            <w:r w:rsidRPr="008954B1">
              <w:rPr>
                <w:lang w:val="es-ES"/>
              </w:rPr>
              <w:t xml:space="preserve">- </w:t>
            </w:r>
            <w:r w:rsidR="00BC27F4" w:rsidRPr="008954B1">
              <w:rPr>
                <w:lang w:val="es-ES"/>
              </w:rPr>
              <w:t>Uso de medios digitales para controlar y apoyar el proceso de aprendizaje individual</w:t>
            </w:r>
          </w:p>
          <w:p w14:paraId="33392BE3" w14:textId="77777777" w:rsidR="00BC27F4" w:rsidRPr="008954B1" w:rsidRDefault="00BC27F4" w:rsidP="00BC27F4">
            <w:pPr>
              <w:rPr>
                <w:lang w:val="es-ES"/>
              </w:rPr>
            </w:pPr>
            <w:r w:rsidRPr="008954B1">
              <w:rPr>
                <w:lang w:val="es-ES"/>
              </w:rPr>
              <w:t>- El progreso del aprendizaje se puede documentar y revisar mediante el uso de medios digitales.</w:t>
            </w:r>
          </w:p>
          <w:p w14:paraId="7694C6A8" w14:textId="335575D0" w:rsidR="00570954" w:rsidRPr="008954B1" w:rsidRDefault="00BC27F4" w:rsidP="00BC27F4">
            <w:pPr>
              <w:rPr>
                <w:lang w:val="es-ES"/>
              </w:rPr>
            </w:pPr>
            <w:r w:rsidRPr="008954B1">
              <w:rPr>
                <w:lang w:val="es-ES"/>
              </w:rPr>
              <w:t>- Organización del proceso de aprendizaje individual a través de medios digitales</w:t>
            </w:r>
          </w:p>
        </w:tc>
      </w:tr>
      <w:tr w:rsidR="00570954" w:rsidRPr="008F571E" w14:paraId="4B6DA790" w14:textId="77777777" w:rsidTr="004C2DA7">
        <w:tc>
          <w:tcPr>
            <w:tcW w:w="2547" w:type="dxa"/>
            <w:vMerge w:val="restart"/>
          </w:tcPr>
          <w:p w14:paraId="4B43F9B4" w14:textId="02684C1B" w:rsidR="00570954" w:rsidRPr="008954B1" w:rsidRDefault="00570954" w:rsidP="004C2DA7">
            <w:pPr>
              <w:rPr>
                <w:b/>
                <w:bCs/>
                <w:lang w:val="es-ES"/>
              </w:rPr>
            </w:pPr>
            <w:r w:rsidRPr="008954B1">
              <w:rPr>
                <w:b/>
                <w:bCs/>
                <w:lang w:val="es-ES"/>
              </w:rPr>
              <w:t>Dimensi</w:t>
            </w:r>
            <w:r w:rsidR="008954B1" w:rsidRPr="008954B1">
              <w:rPr>
                <w:b/>
                <w:bCs/>
                <w:lang w:val="es-ES"/>
              </w:rPr>
              <w:t>ón</w:t>
            </w:r>
            <w:r w:rsidRPr="008954B1">
              <w:rPr>
                <w:b/>
                <w:bCs/>
                <w:lang w:val="es-ES"/>
              </w:rPr>
              <w:t xml:space="preserve"> 12: </w:t>
            </w:r>
          </w:p>
          <w:p w14:paraId="09CF3DD1" w14:textId="7B3E9944" w:rsidR="00570954" w:rsidRPr="008954B1" w:rsidRDefault="008954B1" w:rsidP="004C2DA7">
            <w:pPr>
              <w:rPr>
                <w:b/>
                <w:bCs/>
                <w:lang w:val="es-ES"/>
              </w:rPr>
            </w:pPr>
            <w:r w:rsidRPr="008954B1">
              <w:rPr>
                <w:b/>
                <w:bCs/>
                <w:lang w:val="es-ES"/>
              </w:rPr>
              <w:t>Resolución de problemas y actuación.</w:t>
            </w:r>
          </w:p>
        </w:tc>
        <w:tc>
          <w:tcPr>
            <w:tcW w:w="5386" w:type="dxa"/>
          </w:tcPr>
          <w:p w14:paraId="6E834314" w14:textId="29DDF863" w:rsidR="00570954" w:rsidRPr="008954B1" w:rsidRDefault="00570954" w:rsidP="004C2DA7">
            <w:pPr>
              <w:rPr>
                <w:bCs/>
                <w:lang w:val="es-ES"/>
              </w:rPr>
            </w:pPr>
            <w:r w:rsidRPr="008954B1">
              <w:rPr>
                <w:bCs/>
                <w:lang w:val="es-ES"/>
              </w:rPr>
              <w:t xml:space="preserve">12.1 </w:t>
            </w:r>
            <w:r w:rsidR="008954B1" w:rsidRPr="008954B1">
              <w:rPr>
                <w:bCs/>
                <w:lang w:val="es-ES"/>
              </w:rPr>
              <w:t>Reconocimiento de los propios déficits</w:t>
            </w:r>
          </w:p>
          <w:p w14:paraId="3CB15365" w14:textId="77777777" w:rsidR="00570954" w:rsidRPr="008954B1" w:rsidRDefault="00570954" w:rsidP="004C2DA7">
            <w:pPr>
              <w:rPr>
                <w:bCs/>
                <w:lang w:val="es-ES"/>
              </w:rPr>
            </w:pPr>
          </w:p>
        </w:tc>
        <w:tc>
          <w:tcPr>
            <w:tcW w:w="5386" w:type="dxa"/>
          </w:tcPr>
          <w:p w14:paraId="1D2E6563" w14:textId="77777777" w:rsidR="008954B1" w:rsidRPr="008954B1" w:rsidRDefault="00570954" w:rsidP="008954B1">
            <w:pPr>
              <w:rPr>
                <w:lang w:val="es-ES"/>
              </w:rPr>
            </w:pPr>
            <w:r w:rsidRPr="008954B1">
              <w:rPr>
                <w:lang w:val="es-ES"/>
              </w:rPr>
              <w:t xml:space="preserve">- </w:t>
            </w:r>
            <w:r w:rsidR="008954B1" w:rsidRPr="008954B1">
              <w:rPr>
                <w:lang w:val="es-ES"/>
              </w:rPr>
              <w:t>Identificación de déficits propios en el uso de medios digitales</w:t>
            </w:r>
          </w:p>
          <w:p w14:paraId="1C2ED352" w14:textId="17F43C9E" w:rsidR="00570954" w:rsidRPr="00177EA8" w:rsidRDefault="008954B1" w:rsidP="008954B1">
            <w:pPr>
              <w:rPr>
                <w:lang w:val="es-ES"/>
              </w:rPr>
            </w:pPr>
            <w:r w:rsidRPr="00177EA8">
              <w:rPr>
                <w:lang w:val="es-ES"/>
              </w:rPr>
              <w:t>- Desarrollar medidas/estrategias para solucionar los déficits</w:t>
            </w:r>
          </w:p>
        </w:tc>
      </w:tr>
      <w:tr w:rsidR="00570954" w:rsidRPr="008F571E" w14:paraId="124A77D8" w14:textId="77777777" w:rsidTr="004C2DA7">
        <w:tc>
          <w:tcPr>
            <w:tcW w:w="2547" w:type="dxa"/>
            <w:vMerge/>
          </w:tcPr>
          <w:p w14:paraId="48C210AF" w14:textId="77777777" w:rsidR="00570954" w:rsidRPr="00177EA8" w:rsidRDefault="00570954" w:rsidP="004C2DA7">
            <w:pPr>
              <w:rPr>
                <w:b/>
                <w:bCs/>
                <w:lang w:val="es-ES"/>
              </w:rPr>
            </w:pPr>
          </w:p>
        </w:tc>
        <w:tc>
          <w:tcPr>
            <w:tcW w:w="5386" w:type="dxa"/>
          </w:tcPr>
          <w:p w14:paraId="5806ED74" w14:textId="6BA6FAE2" w:rsidR="00570954" w:rsidRPr="00337F96" w:rsidRDefault="00570954" w:rsidP="004C2DA7">
            <w:pPr>
              <w:rPr>
                <w:bCs/>
              </w:rPr>
            </w:pPr>
            <w:r w:rsidRPr="00591095">
              <w:rPr>
                <w:bCs/>
                <w:lang w:val="en-GB"/>
              </w:rPr>
              <w:t xml:space="preserve">12.2 </w:t>
            </w:r>
            <w:proofErr w:type="spellStart"/>
            <w:r w:rsidR="00177EA8" w:rsidRPr="00177EA8">
              <w:rPr>
                <w:bCs/>
                <w:lang w:val="en-GB"/>
              </w:rPr>
              <w:t>Encontrar</w:t>
            </w:r>
            <w:proofErr w:type="spellEnd"/>
            <w:r w:rsidR="00177EA8" w:rsidRPr="00177EA8">
              <w:rPr>
                <w:bCs/>
                <w:lang w:val="en-GB"/>
              </w:rPr>
              <w:t xml:space="preserve"> </w:t>
            </w:r>
            <w:proofErr w:type="spellStart"/>
            <w:r w:rsidR="00177EA8" w:rsidRPr="00177EA8">
              <w:rPr>
                <w:bCs/>
                <w:lang w:val="en-GB"/>
              </w:rPr>
              <w:t>oportunidades</w:t>
            </w:r>
            <w:proofErr w:type="spellEnd"/>
            <w:r w:rsidR="00177EA8" w:rsidRPr="00177EA8">
              <w:rPr>
                <w:bCs/>
                <w:lang w:val="en-GB"/>
              </w:rPr>
              <w:t xml:space="preserve"> </w:t>
            </w:r>
            <w:proofErr w:type="spellStart"/>
            <w:r w:rsidR="00177EA8" w:rsidRPr="00177EA8">
              <w:rPr>
                <w:bCs/>
                <w:lang w:val="en-GB"/>
              </w:rPr>
              <w:t>individuales</w:t>
            </w:r>
            <w:proofErr w:type="spellEnd"/>
            <w:r w:rsidR="00177EA8" w:rsidRPr="00177EA8">
              <w:rPr>
                <w:bCs/>
                <w:lang w:val="en-GB"/>
              </w:rPr>
              <w:t xml:space="preserve"> de </w:t>
            </w:r>
            <w:proofErr w:type="spellStart"/>
            <w:r w:rsidR="00177EA8" w:rsidRPr="00177EA8">
              <w:rPr>
                <w:bCs/>
                <w:lang w:val="en-GB"/>
              </w:rPr>
              <w:t>aprendizaje</w:t>
            </w:r>
            <w:proofErr w:type="spellEnd"/>
            <w:r w:rsidR="00177EA8" w:rsidRPr="00177EA8">
              <w:rPr>
                <w:bCs/>
                <w:lang w:val="en-GB"/>
              </w:rPr>
              <w:t xml:space="preserve"> digital</w:t>
            </w:r>
          </w:p>
          <w:p w14:paraId="1CD059DA" w14:textId="77777777" w:rsidR="00570954" w:rsidRPr="00591095" w:rsidRDefault="00570954" w:rsidP="004C2DA7">
            <w:pPr>
              <w:rPr>
                <w:bCs/>
                <w:lang w:val="en-GB"/>
              </w:rPr>
            </w:pPr>
          </w:p>
        </w:tc>
        <w:tc>
          <w:tcPr>
            <w:tcW w:w="5386" w:type="dxa"/>
          </w:tcPr>
          <w:p w14:paraId="0013CA74" w14:textId="4A2FBAE7" w:rsidR="00570954" w:rsidRPr="00E0169C" w:rsidRDefault="00570954" w:rsidP="004C2DA7">
            <w:pPr>
              <w:rPr>
                <w:lang w:val="es-ES"/>
              </w:rPr>
            </w:pPr>
            <w:r w:rsidRPr="00E0169C">
              <w:rPr>
                <w:lang w:val="es-ES"/>
              </w:rPr>
              <w:t xml:space="preserve">- </w:t>
            </w:r>
            <w:r w:rsidR="00177EA8" w:rsidRPr="00E0169C">
              <w:rPr>
                <w:lang w:val="es-ES"/>
              </w:rPr>
              <w:t>Conocimiento, evaluación, uso de entornos de aprendizaje digitales efectivos.</w:t>
            </w:r>
          </w:p>
        </w:tc>
      </w:tr>
      <w:tr w:rsidR="00570954" w:rsidRPr="008F571E" w14:paraId="2D833967" w14:textId="77777777" w:rsidTr="004C2DA7">
        <w:tc>
          <w:tcPr>
            <w:tcW w:w="2547" w:type="dxa"/>
            <w:vMerge/>
          </w:tcPr>
          <w:p w14:paraId="4DE459AF" w14:textId="77777777" w:rsidR="00570954" w:rsidRPr="00E0169C" w:rsidRDefault="00570954" w:rsidP="004C2DA7">
            <w:pPr>
              <w:rPr>
                <w:b/>
                <w:bCs/>
                <w:lang w:val="es-ES"/>
              </w:rPr>
            </w:pPr>
          </w:p>
        </w:tc>
        <w:tc>
          <w:tcPr>
            <w:tcW w:w="5386" w:type="dxa"/>
          </w:tcPr>
          <w:p w14:paraId="4C516941" w14:textId="280E5A42" w:rsidR="00570954" w:rsidRPr="00E0169C" w:rsidRDefault="00570954" w:rsidP="004C2DA7">
            <w:pPr>
              <w:rPr>
                <w:bCs/>
                <w:lang w:val="es-ES"/>
              </w:rPr>
            </w:pPr>
            <w:r w:rsidRPr="00E0169C">
              <w:rPr>
                <w:bCs/>
                <w:lang w:val="es-ES"/>
              </w:rPr>
              <w:t xml:space="preserve">12.3 </w:t>
            </w:r>
            <w:r w:rsidR="00E0169C" w:rsidRPr="00E0169C">
              <w:rPr>
                <w:bCs/>
                <w:lang w:val="es-ES"/>
              </w:rPr>
              <w:t>Redes y organización de recursos de aprendizaje digital</w:t>
            </w:r>
          </w:p>
        </w:tc>
        <w:tc>
          <w:tcPr>
            <w:tcW w:w="5386" w:type="dxa"/>
          </w:tcPr>
          <w:p w14:paraId="6A3FD2B4" w14:textId="4E1B6E0E" w:rsidR="00570954" w:rsidRPr="00E0169C" w:rsidRDefault="00570954" w:rsidP="004C2DA7">
            <w:pPr>
              <w:rPr>
                <w:lang w:val="es-ES"/>
              </w:rPr>
            </w:pPr>
            <w:r w:rsidRPr="00E0169C">
              <w:rPr>
                <w:lang w:val="es-ES"/>
              </w:rPr>
              <w:t xml:space="preserve">- </w:t>
            </w:r>
            <w:r w:rsidR="00E0169C" w:rsidRPr="00E0169C">
              <w:rPr>
                <w:lang w:val="es-ES"/>
              </w:rPr>
              <w:t xml:space="preserve">Organización de un sistema personal de </w:t>
            </w:r>
            <w:proofErr w:type="spellStart"/>
            <w:r w:rsidR="00E0169C" w:rsidRPr="00E0169C">
              <w:rPr>
                <w:lang w:val="es-ES"/>
              </w:rPr>
              <w:t>networking</w:t>
            </w:r>
            <w:proofErr w:type="spellEnd"/>
            <w:r w:rsidR="004F6712">
              <w:rPr>
                <w:lang w:val="es-ES"/>
              </w:rPr>
              <w:t xml:space="preserve"> (</w:t>
            </w:r>
            <w:proofErr w:type="gramStart"/>
            <w:r w:rsidR="004F6712">
              <w:rPr>
                <w:lang w:val="es-ES"/>
              </w:rPr>
              <w:t xml:space="preserve">redes) </w:t>
            </w:r>
            <w:r w:rsidR="00E0169C" w:rsidRPr="00E0169C">
              <w:rPr>
                <w:lang w:val="es-ES"/>
              </w:rPr>
              <w:t xml:space="preserve"> sobre</w:t>
            </w:r>
            <w:proofErr w:type="gramEnd"/>
            <w:r w:rsidR="00E0169C" w:rsidRPr="00E0169C">
              <w:rPr>
                <w:lang w:val="es-ES"/>
              </w:rPr>
              <w:t xml:space="preserve"> recursos digitales de aprendizaje</w:t>
            </w:r>
          </w:p>
        </w:tc>
      </w:tr>
      <w:tr w:rsidR="00570954" w:rsidRPr="008F571E" w14:paraId="1F820D16" w14:textId="77777777" w:rsidTr="004C2DA7">
        <w:tc>
          <w:tcPr>
            <w:tcW w:w="2547" w:type="dxa"/>
            <w:vMerge/>
          </w:tcPr>
          <w:p w14:paraId="1E3E017B" w14:textId="77777777" w:rsidR="00570954" w:rsidRPr="00E0169C" w:rsidRDefault="00570954" w:rsidP="004C2DA7">
            <w:pPr>
              <w:rPr>
                <w:b/>
                <w:bCs/>
                <w:lang w:val="es-ES"/>
              </w:rPr>
            </w:pPr>
          </w:p>
        </w:tc>
        <w:tc>
          <w:tcPr>
            <w:tcW w:w="5386" w:type="dxa"/>
          </w:tcPr>
          <w:p w14:paraId="4BCB9616" w14:textId="1FCB60D0" w:rsidR="00570954" w:rsidRPr="004F6712" w:rsidRDefault="00570954" w:rsidP="004C2DA7">
            <w:pPr>
              <w:rPr>
                <w:bCs/>
                <w:lang w:val="es-ES"/>
              </w:rPr>
            </w:pPr>
            <w:r w:rsidRPr="004F6712">
              <w:rPr>
                <w:bCs/>
                <w:lang w:val="es-ES"/>
              </w:rPr>
              <w:t xml:space="preserve">12.3 </w:t>
            </w:r>
            <w:r w:rsidR="004F6712" w:rsidRPr="004F6712">
              <w:rPr>
                <w:bCs/>
                <w:lang w:val="es-ES"/>
              </w:rPr>
              <w:t>Uso orientado a la demanda de los recursos de aprendizaje digital</w:t>
            </w:r>
          </w:p>
        </w:tc>
        <w:tc>
          <w:tcPr>
            <w:tcW w:w="5386" w:type="dxa"/>
          </w:tcPr>
          <w:p w14:paraId="6EE2923A" w14:textId="30884D89" w:rsidR="004F6712" w:rsidRPr="004F6712" w:rsidRDefault="00570954" w:rsidP="004F6712">
            <w:pPr>
              <w:rPr>
                <w:lang w:val="es-ES"/>
              </w:rPr>
            </w:pPr>
            <w:r w:rsidRPr="004F6712">
              <w:rPr>
                <w:lang w:val="es-ES"/>
              </w:rPr>
              <w:t xml:space="preserve">- </w:t>
            </w:r>
            <w:r w:rsidR="004F6712" w:rsidRPr="004F6712">
              <w:rPr>
                <w:lang w:val="es-ES"/>
              </w:rPr>
              <w:t xml:space="preserve">Conocimiento de herramientas digitales y capacidad para utilizarlas adaptadas </w:t>
            </w:r>
            <w:r w:rsidR="004F6712">
              <w:rPr>
                <w:lang w:val="es-ES"/>
              </w:rPr>
              <w:t>a los respectivos contextos</w:t>
            </w:r>
            <w:r w:rsidR="004F6712" w:rsidRPr="004F6712">
              <w:rPr>
                <w:lang w:val="es-ES"/>
              </w:rPr>
              <w:t>.</w:t>
            </w:r>
          </w:p>
          <w:p w14:paraId="1A28DD1B" w14:textId="77777777" w:rsidR="004F6712" w:rsidRDefault="004F6712" w:rsidP="004F6712">
            <w:pPr>
              <w:rPr>
                <w:lang w:val="es-ES"/>
              </w:rPr>
            </w:pPr>
            <w:r w:rsidRPr="004F6712">
              <w:rPr>
                <w:lang w:val="es-ES"/>
              </w:rPr>
              <w:t>- Conocimiento de los requisitos de las herramientas digitales.</w:t>
            </w:r>
          </w:p>
          <w:p w14:paraId="78819D72" w14:textId="72B730B6" w:rsidR="00570954" w:rsidRPr="00431EF8" w:rsidRDefault="00570954" w:rsidP="004F6712">
            <w:pPr>
              <w:rPr>
                <w:lang w:val="es-ES"/>
              </w:rPr>
            </w:pPr>
            <w:r w:rsidRPr="00431EF8">
              <w:rPr>
                <w:lang w:val="es-ES"/>
              </w:rPr>
              <w:lastRenderedPageBreak/>
              <w:t xml:space="preserve">- </w:t>
            </w:r>
            <w:r w:rsidR="004F6712" w:rsidRPr="00431EF8">
              <w:rPr>
                <w:lang w:val="es-ES"/>
              </w:rPr>
              <w:t>Identificación de herramientas digitales que apoyen el proceso de resolución de problemas</w:t>
            </w:r>
          </w:p>
        </w:tc>
      </w:tr>
    </w:tbl>
    <w:p w14:paraId="2A625F22" w14:textId="348335C1" w:rsidR="00570954" w:rsidRPr="00431EF8" w:rsidRDefault="00570954" w:rsidP="00570954">
      <w:pPr>
        <w:rPr>
          <w:lang w:val="es-ES"/>
        </w:rPr>
      </w:pPr>
    </w:p>
    <w:p w14:paraId="28B1EAA2" w14:textId="4C830132" w:rsidR="001703BD" w:rsidRPr="00431EF8" w:rsidRDefault="001703BD" w:rsidP="00570954">
      <w:pPr>
        <w:rPr>
          <w:lang w:val="es-ES"/>
        </w:rPr>
      </w:pPr>
    </w:p>
    <w:p w14:paraId="0F786CA2" w14:textId="7C2F47C0" w:rsidR="00B405DF" w:rsidRDefault="001703BD" w:rsidP="001703BD">
      <w:pPr>
        <w:pStyle w:val="Ttulo2"/>
        <w:rPr>
          <w:sz w:val="40"/>
          <w:lang w:val="en-US"/>
        </w:rPr>
      </w:pPr>
      <w:bookmarkStart w:id="4" w:name="_Toc99366802"/>
      <w:r w:rsidRPr="001703BD">
        <w:rPr>
          <w:sz w:val="40"/>
          <w:lang w:val="en-US"/>
        </w:rPr>
        <w:t xml:space="preserve">4. </w:t>
      </w:r>
      <w:bookmarkEnd w:id="4"/>
      <w:proofErr w:type="spellStart"/>
      <w:r w:rsidR="003A0729">
        <w:rPr>
          <w:sz w:val="40"/>
          <w:lang w:val="en-US"/>
        </w:rPr>
        <w:t>Perfil</w:t>
      </w:r>
      <w:proofErr w:type="spellEnd"/>
      <w:r w:rsidR="003A0729">
        <w:rPr>
          <w:sz w:val="40"/>
          <w:lang w:val="en-US"/>
        </w:rPr>
        <w:t xml:space="preserve"> de </w:t>
      </w:r>
      <w:proofErr w:type="spellStart"/>
      <w:r w:rsidR="003A0729">
        <w:rPr>
          <w:sz w:val="40"/>
          <w:lang w:val="en-US"/>
        </w:rPr>
        <w:t>competencia</w:t>
      </w:r>
      <w:proofErr w:type="spellEnd"/>
      <w:r w:rsidR="003A0729">
        <w:rPr>
          <w:sz w:val="40"/>
          <w:lang w:val="en-US"/>
        </w:rPr>
        <w:t xml:space="preserve"> SAFE</w:t>
      </w:r>
    </w:p>
    <w:p w14:paraId="3CE084BD" w14:textId="77777777" w:rsidR="00431EF8" w:rsidRPr="00431EF8" w:rsidRDefault="00431EF8" w:rsidP="00431EF8">
      <w:pPr>
        <w:rPr>
          <w:lang w:val="en-US"/>
        </w:rPr>
      </w:pPr>
    </w:p>
    <w:p w14:paraId="62C653FC" w14:textId="2F137886" w:rsidR="00B405DF" w:rsidRPr="00431EF8" w:rsidRDefault="00431EF8" w:rsidP="00431EF8">
      <w:pPr>
        <w:jc w:val="both"/>
        <w:rPr>
          <w:b/>
          <w:sz w:val="48"/>
          <w:szCs w:val="48"/>
          <w:lang w:val="es-ES"/>
        </w:rPr>
      </w:pPr>
      <w:r w:rsidRPr="00431EF8">
        <w:rPr>
          <w:sz w:val="28"/>
          <w:szCs w:val="28"/>
          <w:lang w:val="es-ES"/>
        </w:rPr>
        <w:t xml:space="preserve">Basado en la investigación anterior y la descripción general de las competencias digitales de SCHORB 2017, p. 257ss. y el Marco de Capacitación de Competencias de la Universidad de OHIO Internet, se puede </w:t>
      </w:r>
      <w:proofErr w:type="gramStart"/>
      <w:r>
        <w:rPr>
          <w:sz w:val="28"/>
          <w:szCs w:val="28"/>
          <w:lang w:val="es-ES"/>
        </w:rPr>
        <w:t xml:space="preserve">especificar </w:t>
      </w:r>
      <w:r w:rsidRPr="00431EF8">
        <w:rPr>
          <w:sz w:val="28"/>
          <w:szCs w:val="28"/>
          <w:lang w:val="es-ES"/>
        </w:rPr>
        <w:t xml:space="preserve"> el</w:t>
      </w:r>
      <w:proofErr w:type="gramEnd"/>
      <w:r w:rsidRPr="00431EF8">
        <w:rPr>
          <w:sz w:val="28"/>
          <w:szCs w:val="28"/>
          <w:lang w:val="es-ES"/>
        </w:rPr>
        <w:t xml:space="preserve"> siguiente perfil de competencias para maestros y </w:t>
      </w:r>
      <w:r>
        <w:rPr>
          <w:sz w:val="28"/>
          <w:szCs w:val="28"/>
          <w:lang w:val="es-ES"/>
        </w:rPr>
        <w:t>formadores</w:t>
      </w:r>
      <w:r w:rsidRPr="00431EF8">
        <w:rPr>
          <w:sz w:val="28"/>
          <w:szCs w:val="28"/>
          <w:lang w:val="es-ES"/>
        </w:rPr>
        <w:t xml:space="preserve"> </w:t>
      </w:r>
      <w:r>
        <w:rPr>
          <w:sz w:val="28"/>
          <w:szCs w:val="28"/>
          <w:lang w:val="es-ES"/>
        </w:rPr>
        <w:t>a la hora de</w:t>
      </w:r>
      <w:r w:rsidRPr="00431EF8">
        <w:rPr>
          <w:sz w:val="28"/>
          <w:szCs w:val="28"/>
          <w:lang w:val="es-ES"/>
        </w:rPr>
        <w:t xml:space="preserve"> usar enfoques de transmisión. El perfil de competencias cubre competencias relacionadas con la materia que se centran en el comportamiento y las competencias sociales (resaltadas en azul) y más competencias técnicas/físicas (resaltadas en amarillo):</w:t>
      </w:r>
      <w:r w:rsidR="00B405DF">
        <w:rPr>
          <w:b/>
          <w:noProof/>
          <w:sz w:val="48"/>
          <w:szCs w:val="48"/>
          <w:lang w:val="en-GB"/>
        </w:rPr>
        <w:drawing>
          <wp:inline distT="0" distB="0" distL="0" distR="0" wp14:anchorId="493FEE3D" wp14:editId="786435FA">
            <wp:extent cx="5486400" cy="4089400"/>
            <wp:effectExtent l="12700" t="12700" r="38100" b="381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5128216" w14:textId="77777777" w:rsidR="00C2000F" w:rsidRPr="00431EF8" w:rsidRDefault="00C2000F" w:rsidP="001703BD">
      <w:pPr>
        <w:spacing w:line="360" w:lineRule="auto"/>
        <w:rPr>
          <w:b/>
          <w:sz w:val="28"/>
          <w:szCs w:val="24"/>
          <w:u w:val="single"/>
          <w:lang w:val="es-ES"/>
        </w:rPr>
      </w:pPr>
    </w:p>
    <w:p w14:paraId="0FED0471" w14:textId="5054822B" w:rsidR="00570954" w:rsidRPr="008F571E" w:rsidRDefault="000D359A" w:rsidP="001703BD">
      <w:pPr>
        <w:spacing w:line="360" w:lineRule="auto"/>
        <w:rPr>
          <w:b/>
          <w:sz w:val="28"/>
          <w:szCs w:val="24"/>
          <w:u w:val="single"/>
          <w:lang w:val="es-ES"/>
        </w:rPr>
      </w:pPr>
      <w:proofErr w:type="spellStart"/>
      <w:r w:rsidRPr="008F571E">
        <w:rPr>
          <w:b/>
          <w:sz w:val="28"/>
          <w:szCs w:val="24"/>
          <w:u w:val="single"/>
          <w:lang w:val="es-ES"/>
        </w:rPr>
        <w:lastRenderedPageBreak/>
        <w:t>References</w:t>
      </w:r>
      <w:proofErr w:type="spellEnd"/>
      <w:r w:rsidRPr="008F571E">
        <w:rPr>
          <w:b/>
          <w:sz w:val="28"/>
          <w:szCs w:val="24"/>
          <w:u w:val="single"/>
          <w:lang w:val="es-ES"/>
        </w:rPr>
        <w:t xml:space="preserve">: </w:t>
      </w:r>
    </w:p>
    <w:p w14:paraId="00815B1B" w14:textId="110DBC1E" w:rsidR="001703BD" w:rsidRPr="008F571E" w:rsidRDefault="00570954" w:rsidP="001703BD">
      <w:pPr>
        <w:spacing w:line="276" w:lineRule="auto"/>
        <w:rPr>
          <w:sz w:val="24"/>
          <w:szCs w:val="24"/>
          <w:lang w:val="es-ES"/>
        </w:rPr>
      </w:pPr>
      <w:proofErr w:type="spellStart"/>
      <w:r w:rsidRPr="008F571E">
        <w:rPr>
          <w:sz w:val="24"/>
          <w:szCs w:val="24"/>
          <w:lang w:val="es-ES"/>
        </w:rPr>
        <w:t>Arnold</w:t>
      </w:r>
      <w:proofErr w:type="spellEnd"/>
      <w:r w:rsidRPr="008F571E">
        <w:rPr>
          <w:sz w:val="24"/>
          <w:szCs w:val="24"/>
          <w:lang w:val="es-ES"/>
        </w:rPr>
        <w:t xml:space="preserve">, P./ </w:t>
      </w:r>
      <w:proofErr w:type="spellStart"/>
      <w:r w:rsidRPr="008F571E">
        <w:rPr>
          <w:sz w:val="24"/>
          <w:szCs w:val="24"/>
          <w:lang w:val="es-ES"/>
        </w:rPr>
        <w:t>Kilian</w:t>
      </w:r>
      <w:proofErr w:type="spellEnd"/>
      <w:r w:rsidRPr="008F571E">
        <w:rPr>
          <w:sz w:val="24"/>
          <w:szCs w:val="24"/>
          <w:lang w:val="es-ES"/>
        </w:rPr>
        <w:t xml:space="preserve">, L./ </w:t>
      </w:r>
      <w:proofErr w:type="spellStart"/>
      <w:r w:rsidRPr="008F571E">
        <w:rPr>
          <w:sz w:val="24"/>
          <w:szCs w:val="24"/>
          <w:lang w:val="es-ES"/>
        </w:rPr>
        <w:t>Thillosen</w:t>
      </w:r>
      <w:proofErr w:type="spellEnd"/>
      <w:r w:rsidRPr="008F571E">
        <w:rPr>
          <w:sz w:val="24"/>
          <w:szCs w:val="24"/>
          <w:lang w:val="es-ES"/>
        </w:rPr>
        <w:t xml:space="preserve">, A./ </w:t>
      </w:r>
      <w:proofErr w:type="spellStart"/>
      <w:r w:rsidRPr="008F571E">
        <w:rPr>
          <w:sz w:val="24"/>
          <w:szCs w:val="24"/>
          <w:lang w:val="es-ES"/>
        </w:rPr>
        <w:t>Zimmer</w:t>
      </w:r>
      <w:proofErr w:type="spellEnd"/>
      <w:r w:rsidRPr="008F571E">
        <w:rPr>
          <w:sz w:val="24"/>
          <w:szCs w:val="24"/>
          <w:lang w:val="es-ES"/>
        </w:rPr>
        <w:t xml:space="preserve">, G. (2018): </w:t>
      </w:r>
      <w:proofErr w:type="spellStart"/>
      <w:r w:rsidRPr="008F571E">
        <w:rPr>
          <w:sz w:val="24"/>
          <w:szCs w:val="24"/>
          <w:lang w:val="es-ES"/>
        </w:rPr>
        <w:t>Handbuch</w:t>
      </w:r>
      <w:proofErr w:type="spellEnd"/>
      <w:r w:rsidRPr="008F571E">
        <w:rPr>
          <w:sz w:val="24"/>
          <w:szCs w:val="24"/>
          <w:lang w:val="es-ES"/>
        </w:rPr>
        <w:t xml:space="preserve"> E-</w:t>
      </w:r>
      <w:proofErr w:type="spellStart"/>
      <w:r w:rsidRPr="008F571E">
        <w:rPr>
          <w:sz w:val="24"/>
          <w:szCs w:val="24"/>
          <w:lang w:val="es-ES"/>
        </w:rPr>
        <w:t>Learning</w:t>
      </w:r>
      <w:proofErr w:type="spellEnd"/>
      <w:r w:rsidRPr="008F571E">
        <w:rPr>
          <w:sz w:val="24"/>
          <w:szCs w:val="24"/>
          <w:lang w:val="es-ES"/>
        </w:rPr>
        <w:t xml:space="preserve"> (5. </w:t>
      </w:r>
      <w:proofErr w:type="spellStart"/>
      <w:r w:rsidRPr="008F571E">
        <w:rPr>
          <w:sz w:val="24"/>
          <w:szCs w:val="24"/>
          <w:lang w:val="es-ES"/>
        </w:rPr>
        <w:t>Auflage</w:t>
      </w:r>
      <w:proofErr w:type="spellEnd"/>
      <w:r w:rsidRPr="008F571E">
        <w:rPr>
          <w:sz w:val="24"/>
          <w:szCs w:val="24"/>
          <w:lang w:val="es-ES"/>
        </w:rPr>
        <w:t xml:space="preserve">). </w:t>
      </w:r>
      <w:proofErr w:type="spellStart"/>
      <w:r w:rsidRPr="008F571E">
        <w:rPr>
          <w:sz w:val="24"/>
          <w:szCs w:val="24"/>
          <w:lang w:val="es-ES"/>
        </w:rPr>
        <w:t>Bielefeld</w:t>
      </w:r>
      <w:proofErr w:type="spellEnd"/>
      <w:r w:rsidRPr="008F571E">
        <w:rPr>
          <w:sz w:val="24"/>
          <w:szCs w:val="24"/>
          <w:lang w:val="es-ES"/>
        </w:rPr>
        <w:t xml:space="preserve">: </w:t>
      </w:r>
      <w:proofErr w:type="spellStart"/>
      <w:r w:rsidRPr="008F571E">
        <w:rPr>
          <w:sz w:val="24"/>
          <w:szCs w:val="24"/>
          <w:lang w:val="es-ES"/>
        </w:rPr>
        <w:t>Bertelsmann</w:t>
      </w:r>
      <w:proofErr w:type="spellEnd"/>
      <w:r w:rsidRPr="008F571E">
        <w:rPr>
          <w:sz w:val="24"/>
          <w:szCs w:val="24"/>
          <w:lang w:val="es-ES"/>
        </w:rPr>
        <w:t xml:space="preserve"> </w:t>
      </w:r>
      <w:proofErr w:type="spellStart"/>
      <w:r w:rsidRPr="008F571E">
        <w:rPr>
          <w:sz w:val="24"/>
          <w:szCs w:val="24"/>
          <w:lang w:val="es-ES"/>
        </w:rPr>
        <w:t>Verlag</w:t>
      </w:r>
      <w:proofErr w:type="spellEnd"/>
      <w:r w:rsidRPr="008F571E">
        <w:rPr>
          <w:sz w:val="24"/>
          <w:szCs w:val="24"/>
          <w:lang w:val="es-ES"/>
        </w:rPr>
        <w:t>.</w:t>
      </w:r>
    </w:p>
    <w:p w14:paraId="55C8F606" w14:textId="77777777" w:rsidR="00570954" w:rsidRPr="001703BD" w:rsidRDefault="00570954" w:rsidP="001703BD">
      <w:pPr>
        <w:spacing w:line="276" w:lineRule="auto"/>
        <w:rPr>
          <w:sz w:val="24"/>
          <w:szCs w:val="24"/>
        </w:rPr>
      </w:pPr>
      <w:proofErr w:type="spellStart"/>
      <w:r w:rsidRPr="008F571E">
        <w:rPr>
          <w:sz w:val="24"/>
          <w:szCs w:val="24"/>
          <w:lang w:val="es-ES"/>
        </w:rPr>
        <w:t>DigComp</w:t>
      </w:r>
      <w:proofErr w:type="spellEnd"/>
      <w:r w:rsidRPr="008F571E">
        <w:rPr>
          <w:sz w:val="24"/>
          <w:szCs w:val="24"/>
          <w:lang w:val="es-ES"/>
        </w:rPr>
        <w:t xml:space="preserve"> 2.0 (2016): </w:t>
      </w:r>
      <w:proofErr w:type="spellStart"/>
      <w:r w:rsidRPr="008F571E">
        <w:rPr>
          <w:sz w:val="24"/>
          <w:szCs w:val="24"/>
          <w:lang w:val="es-ES"/>
        </w:rPr>
        <w:t>The</w:t>
      </w:r>
      <w:proofErr w:type="spellEnd"/>
      <w:r w:rsidRPr="008F571E">
        <w:rPr>
          <w:sz w:val="24"/>
          <w:szCs w:val="24"/>
          <w:lang w:val="es-ES"/>
        </w:rPr>
        <w:t xml:space="preserve"> Digital </w:t>
      </w:r>
      <w:proofErr w:type="spellStart"/>
      <w:r w:rsidRPr="008F571E">
        <w:rPr>
          <w:sz w:val="24"/>
          <w:szCs w:val="24"/>
          <w:lang w:val="es-ES"/>
        </w:rPr>
        <w:t>Competence</w:t>
      </w:r>
      <w:proofErr w:type="spellEnd"/>
      <w:r w:rsidRPr="008F571E">
        <w:rPr>
          <w:sz w:val="24"/>
          <w:szCs w:val="24"/>
          <w:lang w:val="es-ES"/>
        </w:rPr>
        <w:t xml:space="preserve"> Framework </w:t>
      </w:r>
      <w:proofErr w:type="spellStart"/>
      <w:r w:rsidRPr="008F571E">
        <w:rPr>
          <w:sz w:val="24"/>
          <w:szCs w:val="24"/>
          <w:lang w:val="es-ES"/>
        </w:rPr>
        <w:t>for</w:t>
      </w:r>
      <w:proofErr w:type="spellEnd"/>
      <w:r w:rsidRPr="008F571E">
        <w:rPr>
          <w:sz w:val="24"/>
          <w:szCs w:val="24"/>
          <w:lang w:val="es-ES"/>
        </w:rPr>
        <w:t xml:space="preserve"> </w:t>
      </w:r>
      <w:proofErr w:type="spellStart"/>
      <w:r w:rsidRPr="008F571E">
        <w:rPr>
          <w:sz w:val="24"/>
          <w:szCs w:val="24"/>
          <w:lang w:val="es-ES"/>
        </w:rPr>
        <w:t>Citizens</w:t>
      </w:r>
      <w:proofErr w:type="spellEnd"/>
      <w:r w:rsidRPr="008F571E">
        <w:rPr>
          <w:sz w:val="24"/>
          <w:szCs w:val="24"/>
          <w:lang w:val="es-ES"/>
        </w:rPr>
        <w:t xml:space="preserve">. </w:t>
      </w:r>
      <w:proofErr w:type="spellStart"/>
      <w:r w:rsidRPr="008F571E">
        <w:rPr>
          <w:sz w:val="24"/>
          <w:szCs w:val="24"/>
          <w:lang w:val="es-ES"/>
        </w:rPr>
        <w:t>European</w:t>
      </w:r>
      <w:proofErr w:type="spellEnd"/>
      <w:r w:rsidRPr="008F571E">
        <w:rPr>
          <w:sz w:val="24"/>
          <w:szCs w:val="24"/>
          <w:lang w:val="es-ES"/>
        </w:rPr>
        <w:t xml:space="preserve"> </w:t>
      </w:r>
      <w:proofErr w:type="spellStart"/>
      <w:r w:rsidRPr="008F571E">
        <w:rPr>
          <w:sz w:val="24"/>
          <w:szCs w:val="24"/>
          <w:lang w:val="es-ES"/>
        </w:rPr>
        <w:t>Commission</w:t>
      </w:r>
      <w:proofErr w:type="spellEnd"/>
      <w:r w:rsidRPr="008F571E">
        <w:rPr>
          <w:sz w:val="24"/>
          <w:szCs w:val="24"/>
          <w:lang w:val="es-ES"/>
        </w:rPr>
        <w:t xml:space="preserve">. </w:t>
      </w:r>
      <w:r w:rsidRPr="001703BD">
        <w:rPr>
          <w:sz w:val="24"/>
          <w:szCs w:val="24"/>
        </w:rPr>
        <w:t>Gefunden am 20.09.2019 unter http://publications.jrc.ec.europa.eu/repository/bitstream/JRC101254/jrc101254_digcomp%202.0%20the%20digital%20competence%20framework%20for%20citizens.%20update%20phase%201.pdf.</w:t>
      </w:r>
    </w:p>
    <w:p w14:paraId="19931661" w14:textId="77777777" w:rsidR="00570954" w:rsidRPr="00CF688F" w:rsidRDefault="00570954" w:rsidP="001703BD">
      <w:pPr>
        <w:spacing w:line="276" w:lineRule="auto"/>
        <w:rPr>
          <w:sz w:val="24"/>
          <w:szCs w:val="24"/>
          <w:lang w:val="en-US"/>
        </w:rPr>
      </w:pPr>
      <w:proofErr w:type="spellStart"/>
      <w:r w:rsidRPr="001703BD">
        <w:rPr>
          <w:sz w:val="24"/>
          <w:szCs w:val="24"/>
          <w:lang w:val="en-GB"/>
        </w:rPr>
        <w:t>DigComp</w:t>
      </w:r>
      <w:proofErr w:type="spellEnd"/>
      <w:r w:rsidRPr="001703BD">
        <w:rPr>
          <w:sz w:val="24"/>
          <w:szCs w:val="24"/>
          <w:lang w:val="en-GB"/>
        </w:rPr>
        <w:t xml:space="preserve"> 2.1 (2017): </w:t>
      </w:r>
      <w:r w:rsidRPr="001703BD">
        <w:rPr>
          <w:sz w:val="24"/>
          <w:szCs w:val="24"/>
          <w:lang w:val="en-US"/>
        </w:rPr>
        <w:t xml:space="preserve">The Digital Competence Framework for Citizens with eight proficiency levels and examples of use. </w:t>
      </w:r>
      <w:r w:rsidRPr="00CF688F">
        <w:rPr>
          <w:sz w:val="24"/>
          <w:szCs w:val="24"/>
          <w:lang w:val="en-US"/>
        </w:rPr>
        <w:t xml:space="preserve">European Commission. </w:t>
      </w:r>
      <w:proofErr w:type="spellStart"/>
      <w:r w:rsidRPr="00CF688F">
        <w:rPr>
          <w:sz w:val="24"/>
          <w:szCs w:val="24"/>
          <w:lang w:val="en-US"/>
        </w:rPr>
        <w:t>Gefunden</w:t>
      </w:r>
      <w:proofErr w:type="spellEnd"/>
      <w:r w:rsidRPr="00CF688F">
        <w:rPr>
          <w:sz w:val="24"/>
          <w:szCs w:val="24"/>
          <w:lang w:val="en-US"/>
        </w:rPr>
        <w:t xml:space="preserve"> am 20.09.2019 </w:t>
      </w:r>
      <w:proofErr w:type="spellStart"/>
      <w:r w:rsidRPr="00CF688F">
        <w:rPr>
          <w:sz w:val="24"/>
          <w:szCs w:val="24"/>
          <w:lang w:val="en-US"/>
        </w:rPr>
        <w:t>unter</w:t>
      </w:r>
      <w:proofErr w:type="spellEnd"/>
      <w:r w:rsidRPr="00CF688F">
        <w:rPr>
          <w:sz w:val="24"/>
          <w:szCs w:val="24"/>
          <w:lang w:val="en-US"/>
        </w:rPr>
        <w:t xml:space="preserve"> http://publications. jrc.ec.europa.eu/repository/bitstream/JRC106281/web-digcomp2.1pdf_(online).pdf.</w:t>
      </w:r>
    </w:p>
    <w:p w14:paraId="3ACE44AE" w14:textId="77777777" w:rsidR="00570954" w:rsidRPr="001703BD" w:rsidRDefault="00570954" w:rsidP="001703BD">
      <w:pPr>
        <w:spacing w:line="276" w:lineRule="auto"/>
        <w:rPr>
          <w:sz w:val="24"/>
          <w:szCs w:val="24"/>
        </w:rPr>
      </w:pPr>
      <w:proofErr w:type="spellStart"/>
      <w:r w:rsidRPr="001703BD">
        <w:rPr>
          <w:sz w:val="24"/>
          <w:szCs w:val="24"/>
        </w:rPr>
        <w:t>DigCompEdu</w:t>
      </w:r>
      <w:proofErr w:type="spellEnd"/>
      <w:r w:rsidRPr="001703BD">
        <w:rPr>
          <w:sz w:val="24"/>
          <w:szCs w:val="24"/>
        </w:rPr>
        <w:t xml:space="preserve"> (2018): Europäischer Rahmen für die Digitale Kompetenz von Lehrenden. Digitale Kompetenz Lehrender. Europäische Kommission. Gefunden am 20.09.2019 unter https://ec.europa.eu/jrc/sites/jrcsh/files/digcompedu_leaflet_de-2018-09-21pdf.pdf.</w:t>
      </w:r>
    </w:p>
    <w:p w14:paraId="162D9EF4" w14:textId="0E90FAF2" w:rsidR="00570954" w:rsidRPr="001703BD" w:rsidRDefault="00570954" w:rsidP="001703BD">
      <w:pPr>
        <w:spacing w:line="276" w:lineRule="auto"/>
        <w:rPr>
          <w:sz w:val="24"/>
          <w:szCs w:val="24"/>
        </w:rPr>
      </w:pPr>
      <w:r w:rsidRPr="001703BD">
        <w:rPr>
          <w:sz w:val="24"/>
          <w:szCs w:val="24"/>
        </w:rPr>
        <w:t xml:space="preserve">KMK (2016): Bildung in der digitalen Welt. Strategie der Kultusministerkonferenz. Gefunden am 20.09.2019 unter </w:t>
      </w:r>
      <w:hyperlink r:id="rId17" w:history="1">
        <w:r w:rsidRPr="001703BD">
          <w:rPr>
            <w:rStyle w:val="Hipervnculo"/>
            <w:color w:val="auto"/>
            <w:sz w:val="24"/>
            <w:szCs w:val="24"/>
          </w:rPr>
          <w:t>https://www.kmk.org/fileadmin/</w:t>
        </w:r>
      </w:hyperlink>
      <w:r w:rsidRPr="001703BD">
        <w:rPr>
          <w:sz w:val="24"/>
          <w:szCs w:val="24"/>
        </w:rPr>
        <w:t xml:space="preserve"> Dateien/</w:t>
      </w:r>
      <w:proofErr w:type="spellStart"/>
      <w:r w:rsidRPr="001703BD">
        <w:rPr>
          <w:sz w:val="24"/>
          <w:szCs w:val="24"/>
        </w:rPr>
        <w:t>pdf</w:t>
      </w:r>
      <w:proofErr w:type="spellEnd"/>
      <w:r w:rsidRPr="001703BD">
        <w:rPr>
          <w:sz w:val="24"/>
          <w:szCs w:val="24"/>
        </w:rPr>
        <w:t>/</w:t>
      </w:r>
      <w:proofErr w:type="spellStart"/>
      <w:r w:rsidRPr="001703BD">
        <w:rPr>
          <w:sz w:val="24"/>
          <w:szCs w:val="24"/>
        </w:rPr>
        <w:t>PresseUndAktuelles</w:t>
      </w:r>
      <w:proofErr w:type="spellEnd"/>
      <w:r w:rsidRPr="001703BD">
        <w:rPr>
          <w:sz w:val="24"/>
          <w:szCs w:val="24"/>
        </w:rPr>
        <w:t xml:space="preserve">/2017/Strategie_neu_2017_ datum_1. </w:t>
      </w:r>
      <w:proofErr w:type="spellStart"/>
      <w:r w:rsidRPr="001703BD">
        <w:rPr>
          <w:sz w:val="24"/>
          <w:szCs w:val="24"/>
        </w:rPr>
        <w:t>pdf</w:t>
      </w:r>
      <w:proofErr w:type="spellEnd"/>
      <w:r w:rsidRPr="001703BD">
        <w:rPr>
          <w:sz w:val="24"/>
          <w:szCs w:val="24"/>
        </w:rPr>
        <w:t>.</w:t>
      </w:r>
    </w:p>
    <w:p w14:paraId="41123AB0" w14:textId="77777777" w:rsidR="000D359A" w:rsidRPr="001703BD" w:rsidRDefault="000D359A" w:rsidP="001703BD">
      <w:pPr>
        <w:pStyle w:val="Textonotapie"/>
        <w:spacing w:after="160" w:line="276" w:lineRule="auto"/>
        <w:rPr>
          <w:sz w:val="24"/>
          <w:szCs w:val="24"/>
          <w:lang w:val="en-GB"/>
        </w:rPr>
      </w:pPr>
      <w:r w:rsidRPr="001703BD">
        <w:rPr>
          <w:sz w:val="24"/>
          <w:szCs w:val="24"/>
          <w:lang w:val="en-GB"/>
        </w:rPr>
        <w:t xml:space="preserve">Ohio University (2022): Competency Training Framework. Retrieved from the Internet: </w:t>
      </w:r>
      <w:hyperlink r:id="rId18" w:history="1">
        <w:r w:rsidRPr="001703BD">
          <w:rPr>
            <w:rStyle w:val="Hipervnculo"/>
            <w:color w:val="auto"/>
            <w:sz w:val="24"/>
            <w:szCs w:val="24"/>
            <w:lang w:val="en-GB"/>
          </w:rPr>
          <w:t>Competency Model | Ohio University</w:t>
        </w:r>
      </w:hyperlink>
      <w:r w:rsidRPr="001703BD">
        <w:rPr>
          <w:sz w:val="24"/>
          <w:szCs w:val="24"/>
          <w:lang w:val="en-GB"/>
        </w:rPr>
        <w:t xml:space="preserve">. Access: 28.03.2022. </w:t>
      </w:r>
    </w:p>
    <w:p w14:paraId="6AF7D779" w14:textId="7A0B0BE1" w:rsidR="000D359A" w:rsidRPr="008E36A7" w:rsidRDefault="000D359A" w:rsidP="001703BD">
      <w:pPr>
        <w:pStyle w:val="Textonotapie"/>
        <w:spacing w:after="160" w:line="276" w:lineRule="auto"/>
        <w:rPr>
          <w:sz w:val="24"/>
          <w:szCs w:val="24"/>
        </w:rPr>
      </w:pPr>
      <w:r w:rsidRPr="001703BD">
        <w:rPr>
          <w:sz w:val="24"/>
          <w:szCs w:val="24"/>
          <w:lang w:val="en-GB"/>
        </w:rPr>
        <w:t xml:space="preserve">Further Information: </w:t>
      </w:r>
      <w:r w:rsidRPr="001703BD">
        <w:rPr>
          <w:sz w:val="24"/>
          <w:szCs w:val="24"/>
          <w:lang w:val="en-GB"/>
        </w:rPr>
        <w:br/>
        <w:t xml:space="preserve">OHIO University (2022): Competency Dictionary. Retrieved from the Internet: </w:t>
      </w:r>
      <w:hyperlink r:id="rId19" w:history="1">
        <w:r w:rsidRPr="001703BD">
          <w:rPr>
            <w:rStyle w:val="Hipervnculo"/>
            <w:color w:val="auto"/>
            <w:sz w:val="24"/>
            <w:szCs w:val="24"/>
            <w:lang w:val="en-GB"/>
          </w:rPr>
          <w:t>Ohio_University_Competency_Dictionary_Enhanced_Accessibility.pdf</w:t>
        </w:r>
      </w:hyperlink>
      <w:r w:rsidRPr="001703BD">
        <w:rPr>
          <w:sz w:val="24"/>
          <w:szCs w:val="24"/>
          <w:lang w:val="en-GB"/>
        </w:rPr>
        <w:t xml:space="preserve">. </w:t>
      </w:r>
      <w:r w:rsidRPr="008E36A7">
        <w:rPr>
          <w:sz w:val="24"/>
          <w:szCs w:val="24"/>
        </w:rPr>
        <w:t xml:space="preserve">Access: 28.03.2022. </w:t>
      </w:r>
    </w:p>
    <w:p w14:paraId="7FA11276" w14:textId="56F674A2" w:rsidR="00570954" w:rsidRPr="001703BD" w:rsidRDefault="00570954" w:rsidP="001703BD">
      <w:pPr>
        <w:spacing w:line="276" w:lineRule="auto"/>
        <w:rPr>
          <w:rFonts w:ascii="Times New Roman" w:hAnsi="Times New Roman"/>
          <w:i/>
        </w:rPr>
      </w:pPr>
      <w:proofErr w:type="spellStart"/>
      <w:r w:rsidRPr="001703BD">
        <w:rPr>
          <w:sz w:val="24"/>
          <w:szCs w:val="24"/>
        </w:rPr>
        <w:t>Schorb</w:t>
      </w:r>
      <w:proofErr w:type="spellEnd"/>
      <w:r w:rsidRPr="001703BD">
        <w:rPr>
          <w:sz w:val="24"/>
          <w:szCs w:val="24"/>
        </w:rPr>
        <w:t xml:space="preserve">, B. (2017): Medienkompetenz. In </w:t>
      </w:r>
      <w:proofErr w:type="spellStart"/>
      <w:r w:rsidRPr="001703BD">
        <w:rPr>
          <w:sz w:val="24"/>
          <w:szCs w:val="24"/>
        </w:rPr>
        <w:t>Schorb</w:t>
      </w:r>
      <w:proofErr w:type="spellEnd"/>
      <w:r w:rsidRPr="001703BD">
        <w:rPr>
          <w:sz w:val="24"/>
          <w:szCs w:val="24"/>
        </w:rPr>
        <w:t>, B./ Hartung-</w:t>
      </w:r>
      <w:proofErr w:type="spellStart"/>
      <w:r w:rsidRPr="001703BD">
        <w:rPr>
          <w:sz w:val="24"/>
          <w:szCs w:val="24"/>
        </w:rPr>
        <w:t>Griemberg</w:t>
      </w:r>
      <w:proofErr w:type="spellEnd"/>
      <w:r w:rsidRPr="001703BD">
        <w:rPr>
          <w:sz w:val="24"/>
          <w:szCs w:val="24"/>
        </w:rPr>
        <w:t>, A./ Dallmann, C.</w:t>
      </w:r>
      <w:r w:rsidR="001703BD" w:rsidRPr="001703BD">
        <w:rPr>
          <w:sz w:val="24"/>
          <w:szCs w:val="24"/>
        </w:rPr>
        <w:t xml:space="preserve"> </w:t>
      </w:r>
      <w:r w:rsidRPr="001703BD">
        <w:rPr>
          <w:sz w:val="24"/>
          <w:szCs w:val="24"/>
        </w:rPr>
        <w:t>(Hrsg.). Grundbegriffe Medienpädagogik (6. Auflage), München 2005, S. 254-261.</w:t>
      </w:r>
    </w:p>
    <w:sectPr w:rsidR="00570954" w:rsidRPr="001703BD" w:rsidSect="001F1206">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97C2" w14:textId="77777777" w:rsidR="004B5970" w:rsidRDefault="004B5970" w:rsidP="000E5F5D">
      <w:pPr>
        <w:spacing w:after="0" w:line="240" w:lineRule="auto"/>
      </w:pPr>
      <w:r>
        <w:separator/>
      </w:r>
    </w:p>
  </w:endnote>
  <w:endnote w:type="continuationSeparator" w:id="0">
    <w:p w14:paraId="5A9A38AF" w14:textId="77777777" w:rsidR="004B5970" w:rsidRDefault="004B5970"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C6FE" w14:textId="77777777" w:rsidR="008E36A7" w:rsidRDefault="008E36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AF86" w14:textId="77777777" w:rsidR="008E36A7" w:rsidRPr="001D2365" w:rsidRDefault="008E36A7" w:rsidP="008E36A7">
    <w:pPr>
      <w:pStyle w:val="Textoindependiente"/>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0376712" w14:textId="77777777" w:rsidR="008E36A7" w:rsidRPr="001D2365" w:rsidRDefault="008E36A7" w:rsidP="008E36A7">
    <w:pPr>
      <w:pStyle w:val="Piedepgina"/>
      <w:rPr>
        <w:lang w:val="en-US"/>
      </w:rPr>
    </w:pPr>
    <w:r>
      <w:rPr>
        <w:rFonts w:ascii="Times New Roman" w:hAnsi="Times New Roman"/>
        <w:noProof/>
        <w:sz w:val="40"/>
        <w:szCs w:val="40"/>
        <w:lang w:eastAsia="de-DE"/>
      </w:rPr>
      <w:drawing>
        <wp:anchor distT="0" distB="0" distL="114300" distR="114300" simplePos="0" relativeHeight="251661312" behindDoc="1" locked="0" layoutInCell="1" allowOverlap="1" wp14:anchorId="287A01A5" wp14:editId="6B9DE431">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C7492" w14:textId="77777777" w:rsidR="008E36A7" w:rsidRPr="008E36A7" w:rsidRDefault="008E36A7">
    <w:pPr>
      <w:pStyle w:val="Piedep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3723" w14:textId="77777777" w:rsidR="008E36A7" w:rsidRDefault="008E36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7D94" w14:textId="77777777" w:rsidR="004B5970" w:rsidRDefault="004B5970" w:rsidP="000E5F5D">
      <w:pPr>
        <w:spacing w:after="0" w:line="240" w:lineRule="auto"/>
      </w:pPr>
      <w:r>
        <w:separator/>
      </w:r>
    </w:p>
  </w:footnote>
  <w:footnote w:type="continuationSeparator" w:id="0">
    <w:p w14:paraId="18509E09" w14:textId="77777777" w:rsidR="004B5970" w:rsidRDefault="004B5970"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C1B9" w14:textId="77777777" w:rsidR="008E36A7" w:rsidRDefault="008E36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Ttulo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51B425AE" w:rsidR="00E75150" w:rsidRDefault="00983025" w:rsidP="006329C4">
                          <w:pPr>
                            <w:pStyle w:val="Encabezado"/>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C31B35">
                            <w:rPr>
                              <w:i/>
                              <w:color w:val="808080"/>
                              <w:sz w:val="18"/>
                              <w:szCs w:val="18"/>
                              <w:lang w:val="en-GB"/>
                            </w:rPr>
                            <w:t>IO 3- Competence Profile</w:t>
                          </w:r>
                        </w:p>
                        <w:p w14:paraId="05D9D8C5" w14:textId="77777777" w:rsidR="00C31B35" w:rsidRDefault="00C31B35" w:rsidP="006329C4">
                          <w:pPr>
                            <w:pStyle w:val="Encabezado"/>
                            <w:jc w:val="center"/>
                            <w:rPr>
                              <w:i/>
                              <w:color w:val="808080"/>
                              <w:sz w:val="18"/>
                              <w:szCs w:val="18"/>
                              <w:lang w:val="en-GB"/>
                            </w:rPr>
                          </w:pPr>
                          <w:r>
                            <w:rPr>
                              <w:i/>
                              <w:color w:val="808080"/>
                              <w:sz w:val="18"/>
                              <w:szCs w:val="18"/>
                              <w:lang w:val="en-GB"/>
                            </w:rPr>
                            <w:t xml:space="preserve">University of Paderborn </w:t>
                          </w:r>
                        </w:p>
                        <w:p w14:paraId="5346BF38" w14:textId="262D4462" w:rsidR="00983025" w:rsidRPr="00443C71" w:rsidRDefault="00C31B35" w:rsidP="006329C4">
                          <w:pPr>
                            <w:pStyle w:val="Encabezado"/>
                            <w:jc w:val="center"/>
                            <w:rPr>
                              <w:i/>
                              <w:color w:val="808080"/>
                              <w:sz w:val="18"/>
                              <w:szCs w:val="18"/>
                              <w:lang w:val="en-GB"/>
                            </w:rPr>
                          </w:pPr>
                          <w:r>
                            <w:rPr>
                              <w:i/>
                              <w:color w:val="808080"/>
                              <w:sz w:val="18"/>
                              <w:szCs w:val="18"/>
                              <w:lang w:val="en-GB"/>
                            </w:rPr>
                            <w:t>Jennifer Schneider</w:t>
                          </w:r>
                          <w:r w:rsidR="00983025">
                            <w:rPr>
                              <w:i/>
                              <w:color w:val="808080"/>
                              <w:sz w:val="18"/>
                              <w:szCs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7"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155ECD05" w:rsidR="00983025" w:rsidRPr="00443C71" w:rsidRDefault="00983025"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51B425AE" w:rsidR="00E75150" w:rsidRDefault="00983025" w:rsidP="006329C4">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C31B35">
                      <w:rPr>
                        <w:i/>
                        <w:color w:val="808080"/>
                        <w:sz w:val="18"/>
                        <w:szCs w:val="18"/>
                        <w:lang w:val="en-GB"/>
                      </w:rPr>
                      <w:t>IO 3- Competence Profile</w:t>
                    </w:r>
                  </w:p>
                  <w:p w14:paraId="05D9D8C5" w14:textId="77777777" w:rsidR="00C31B35" w:rsidRDefault="00C31B35" w:rsidP="006329C4">
                    <w:pPr>
                      <w:pStyle w:val="Kopfzeile"/>
                      <w:jc w:val="center"/>
                      <w:rPr>
                        <w:i/>
                        <w:color w:val="808080"/>
                        <w:sz w:val="18"/>
                        <w:szCs w:val="18"/>
                        <w:lang w:val="en-GB"/>
                      </w:rPr>
                    </w:pPr>
                    <w:r>
                      <w:rPr>
                        <w:i/>
                        <w:color w:val="808080"/>
                        <w:sz w:val="18"/>
                        <w:szCs w:val="18"/>
                        <w:lang w:val="en-GB"/>
                      </w:rPr>
                      <w:t xml:space="preserve">University of Paderborn </w:t>
                    </w:r>
                  </w:p>
                  <w:p w14:paraId="5346BF38" w14:textId="262D4462" w:rsidR="00983025" w:rsidRPr="00443C71" w:rsidRDefault="00C31B35" w:rsidP="006329C4">
                    <w:pPr>
                      <w:pStyle w:val="Kopfzeile"/>
                      <w:jc w:val="center"/>
                      <w:rPr>
                        <w:i/>
                        <w:color w:val="808080"/>
                        <w:sz w:val="18"/>
                        <w:szCs w:val="18"/>
                        <w:lang w:val="en-GB"/>
                      </w:rPr>
                    </w:pPr>
                    <w:r>
                      <w:rPr>
                        <w:i/>
                        <w:color w:val="808080"/>
                        <w:sz w:val="18"/>
                        <w:szCs w:val="18"/>
                        <w:lang w:val="en-GB"/>
                      </w:rPr>
                      <w:t>Jennifer Schneider</w:t>
                    </w:r>
                    <w:r w:rsidR="00983025">
                      <w:rPr>
                        <w:i/>
                        <w:color w:val="808080"/>
                        <w:sz w:val="18"/>
                        <w:szCs w:val="18"/>
                        <w:lang w:val="en-GB"/>
                      </w:rPr>
                      <w:t xml:space="preserve">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Encabezado"/>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9F60" w14:textId="77777777" w:rsidR="008E36A7" w:rsidRDefault="008E36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593235"/>
    <w:multiLevelType w:val="hybridMultilevel"/>
    <w:tmpl w:val="0E2061F4"/>
    <w:lvl w:ilvl="0" w:tplc="B62A02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520089"/>
    <w:multiLevelType w:val="hybridMultilevel"/>
    <w:tmpl w:val="5B1011C0"/>
    <w:lvl w:ilvl="0" w:tplc="62061D7C">
      <w:start w:val="1"/>
      <w:numFmt w:val="bullet"/>
      <w:lvlText w:val="•"/>
      <w:lvlJc w:val="left"/>
      <w:pPr>
        <w:tabs>
          <w:tab w:val="num" w:pos="720"/>
        </w:tabs>
        <w:ind w:left="720" w:hanging="360"/>
      </w:pPr>
      <w:rPr>
        <w:rFonts w:ascii="Arial" w:hAnsi="Arial" w:hint="default"/>
      </w:rPr>
    </w:lvl>
    <w:lvl w:ilvl="1" w:tplc="85A0DA88">
      <w:start w:val="1"/>
      <w:numFmt w:val="bullet"/>
      <w:lvlText w:val="•"/>
      <w:lvlJc w:val="left"/>
      <w:pPr>
        <w:tabs>
          <w:tab w:val="num" w:pos="1440"/>
        </w:tabs>
        <w:ind w:left="1440" w:hanging="360"/>
      </w:pPr>
      <w:rPr>
        <w:rFonts w:ascii="Arial" w:hAnsi="Arial" w:hint="default"/>
      </w:rPr>
    </w:lvl>
    <w:lvl w:ilvl="2" w:tplc="2E3C27D0" w:tentative="1">
      <w:start w:val="1"/>
      <w:numFmt w:val="bullet"/>
      <w:lvlText w:val="•"/>
      <w:lvlJc w:val="left"/>
      <w:pPr>
        <w:tabs>
          <w:tab w:val="num" w:pos="2160"/>
        </w:tabs>
        <w:ind w:left="2160" w:hanging="360"/>
      </w:pPr>
      <w:rPr>
        <w:rFonts w:ascii="Arial" w:hAnsi="Arial" w:hint="default"/>
      </w:rPr>
    </w:lvl>
    <w:lvl w:ilvl="3" w:tplc="E020BF80" w:tentative="1">
      <w:start w:val="1"/>
      <w:numFmt w:val="bullet"/>
      <w:lvlText w:val="•"/>
      <w:lvlJc w:val="left"/>
      <w:pPr>
        <w:tabs>
          <w:tab w:val="num" w:pos="2880"/>
        </w:tabs>
        <w:ind w:left="2880" w:hanging="360"/>
      </w:pPr>
      <w:rPr>
        <w:rFonts w:ascii="Arial" w:hAnsi="Arial" w:hint="default"/>
      </w:rPr>
    </w:lvl>
    <w:lvl w:ilvl="4" w:tplc="2CE4A6CA" w:tentative="1">
      <w:start w:val="1"/>
      <w:numFmt w:val="bullet"/>
      <w:lvlText w:val="•"/>
      <w:lvlJc w:val="left"/>
      <w:pPr>
        <w:tabs>
          <w:tab w:val="num" w:pos="3600"/>
        </w:tabs>
        <w:ind w:left="3600" w:hanging="360"/>
      </w:pPr>
      <w:rPr>
        <w:rFonts w:ascii="Arial" w:hAnsi="Arial" w:hint="default"/>
      </w:rPr>
    </w:lvl>
    <w:lvl w:ilvl="5" w:tplc="FD08D9AC" w:tentative="1">
      <w:start w:val="1"/>
      <w:numFmt w:val="bullet"/>
      <w:lvlText w:val="•"/>
      <w:lvlJc w:val="left"/>
      <w:pPr>
        <w:tabs>
          <w:tab w:val="num" w:pos="4320"/>
        </w:tabs>
        <w:ind w:left="4320" w:hanging="360"/>
      </w:pPr>
      <w:rPr>
        <w:rFonts w:ascii="Arial" w:hAnsi="Arial" w:hint="default"/>
      </w:rPr>
    </w:lvl>
    <w:lvl w:ilvl="6" w:tplc="405A3316" w:tentative="1">
      <w:start w:val="1"/>
      <w:numFmt w:val="bullet"/>
      <w:lvlText w:val="•"/>
      <w:lvlJc w:val="left"/>
      <w:pPr>
        <w:tabs>
          <w:tab w:val="num" w:pos="5040"/>
        </w:tabs>
        <w:ind w:left="5040" w:hanging="360"/>
      </w:pPr>
      <w:rPr>
        <w:rFonts w:ascii="Arial" w:hAnsi="Arial" w:hint="default"/>
      </w:rPr>
    </w:lvl>
    <w:lvl w:ilvl="7" w:tplc="2FDC6952" w:tentative="1">
      <w:start w:val="1"/>
      <w:numFmt w:val="bullet"/>
      <w:lvlText w:val="•"/>
      <w:lvlJc w:val="left"/>
      <w:pPr>
        <w:tabs>
          <w:tab w:val="num" w:pos="5760"/>
        </w:tabs>
        <w:ind w:left="5760" w:hanging="360"/>
      </w:pPr>
      <w:rPr>
        <w:rFonts w:ascii="Arial" w:hAnsi="Arial" w:hint="default"/>
      </w:rPr>
    </w:lvl>
    <w:lvl w:ilvl="8" w:tplc="ED321E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B85D77"/>
    <w:multiLevelType w:val="hybridMultilevel"/>
    <w:tmpl w:val="03123A9A"/>
    <w:lvl w:ilvl="0" w:tplc="66ECD5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0"/>
  </w:num>
  <w:num w:numId="6">
    <w:abstractNumId w:val="9"/>
  </w:num>
  <w:num w:numId="7">
    <w:abstractNumId w:val="2"/>
  </w:num>
  <w:num w:numId="8">
    <w:abstractNumId w:val="14"/>
  </w:num>
  <w:num w:numId="9">
    <w:abstractNumId w:val="3"/>
  </w:num>
  <w:num w:numId="10">
    <w:abstractNumId w:val="12"/>
  </w:num>
  <w:num w:numId="11">
    <w:abstractNumId w:val="1"/>
  </w:num>
  <w:num w:numId="12">
    <w:abstractNumId w:val="11"/>
  </w:num>
  <w:num w:numId="13">
    <w:abstractNumId w:val="13"/>
  </w:num>
  <w:num w:numId="14">
    <w:abstractNumId w:val="15"/>
  </w:num>
  <w:num w:numId="15">
    <w:abstractNumId w:val="6"/>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es-ES" w:vendorID="64" w:dllVersion="4096" w:nlCheck="1" w:checkStyle="0"/>
  <w:activeWritingStyle w:appName="MSWord" w:lang="pl-PL" w:vendorID="64" w:dllVersion="4096" w:nlCheck="1" w:checkStyle="0"/>
  <w:activeWritingStyle w:appName="MSWord" w:lang="nl-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23C67"/>
    <w:rsid w:val="0003120A"/>
    <w:rsid w:val="00033E27"/>
    <w:rsid w:val="0003580B"/>
    <w:rsid w:val="00046C30"/>
    <w:rsid w:val="00081B70"/>
    <w:rsid w:val="000A2AF6"/>
    <w:rsid w:val="000B3AEA"/>
    <w:rsid w:val="000C1B6A"/>
    <w:rsid w:val="000C6DF3"/>
    <w:rsid w:val="000D02D5"/>
    <w:rsid w:val="000D359A"/>
    <w:rsid w:val="000E5F5D"/>
    <w:rsid w:val="000E62D8"/>
    <w:rsid w:val="000F0FF8"/>
    <w:rsid w:val="000F6BE5"/>
    <w:rsid w:val="00103F1E"/>
    <w:rsid w:val="00115ECA"/>
    <w:rsid w:val="0012073D"/>
    <w:rsid w:val="0012468E"/>
    <w:rsid w:val="0012472A"/>
    <w:rsid w:val="00125B1F"/>
    <w:rsid w:val="001264D0"/>
    <w:rsid w:val="0013374C"/>
    <w:rsid w:val="00141FCE"/>
    <w:rsid w:val="0014433A"/>
    <w:rsid w:val="00162604"/>
    <w:rsid w:val="00163EE4"/>
    <w:rsid w:val="001703BD"/>
    <w:rsid w:val="00173445"/>
    <w:rsid w:val="00177EA8"/>
    <w:rsid w:val="00192F05"/>
    <w:rsid w:val="001931E4"/>
    <w:rsid w:val="001A5ABB"/>
    <w:rsid w:val="001B39B4"/>
    <w:rsid w:val="001C288D"/>
    <w:rsid w:val="001D1E34"/>
    <w:rsid w:val="001D2365"/>
    <w:rsid w:val="001D4FC6"/>
    <w:rsid w:val="001D7A2C"/>
    <w:rsid w:val="001E2377"/>
    <w:rsid w:val="001F1206"/>
    <w:rsid w:val="001F4893"/>
    <w:rsid w:val="00212432"/>
    <w:rsid w:val="0021754B"/>
    <w:rsid w:val="00231A10"/>
    <w:rsid w:val="002360BD"/>
    <w:rsid w:val="00236B37"/>
    <w:rsid w:val="00237061"/>
    <w:rsid w:val="002443D0"/>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44AD5"/>
    <w:rsid w:val="00371EF5"/>
    <w:rsid w:val="003748A2"/>
    <w:rsid w:val="00376AA9"/>
    <w:rsid w:val="00385A38"/>
    <w:rsid w:val="00393067"/>
    <w:rsid w:val="003A0729"/>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2962"/>
    <w:rsid w:val="00403178"/>
    <w:rsid w:val="00404A24"/>
    <w:rsid w:val="00410C7B"/>
    <w:rsid w:val="00431EF8"/>
    <w:rsid w:val="00434D34"/>
    <w:rsid w:val="004369AD"/>
    <w:rsid w:val="00443C71"/>
    <w:rsid w:val="00446434"/>
    <w:rsid w:val="00464326"/>
    <w:rsid w:val="0046454A"/>
    <w:rsid w:val="00465672"/>
    <w:rsid w:val="00466760"/>
    <w:rsid w:val="004802B7"/>
    <w:rsid w:val="00484F69"/>
    <w:rsid w:val="0049668D"/>
    <w:rsid w:val="004968C4"/>
    <w:rsid w:val="004A1737"/>
    <w:rsid w:val="004A732D"/>
    <w:rsid w:val="004A79F6"/>
    <w:rsid w:val="004B1229"/>
    <w:rsid w:val="004B2DD6"/>
    <w:rsid w:val="004B5970"/>
    <w:rsid w:val="004C7045"/>
    <w:rsid w:val="004D095F"/>
    <w:rsid w:val="004E7196"/>
    <w:rsid w:val="004F1C03"/>
    <w:rsid w:val="004F56B0"/>
    <w:rsid w:val="004F640A"/>
    <w:rsid w:val="004F6712"/>
    <w:rsid w:val="00500195"/>
    <w:rsid w:val="00514F71"/>
    <w:rsid w:val="0052213D"/>
    <w:rsid w:val="00522BA9"/>
    <w:rsid w:val="0052669E"/>
    <w:rsid w:val="00527D8E"/>
    <w:rsid w:val="00537218"/>
    <w:rsid w:val="00537EB0"/>
    <w:rsid w:val="0054409A"/>
    <w:rsid w:val="005612D4"/>
    <w:rsid w:val="00570954"/>
    <w:rsid w:val="005726E1"/>
    <w:rsid w:val="00573262"/>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334B8"/>
    <w:rsid w:val="0063509A"/>
    <w:rsid w:val="00643EC1"/>
    <w:rsid w:val="00645090"/>
    <w:rsid w:val="00655F7D"/>
    <w:rsid w:val="00662A14"/>
    <w:rsid w:val="00674042"/>
    <w:rsid w:val="00696CD5"/>
    <w:rsid w:val="006A53BA"/>
    <w:rsid w:val="006B4732"/>
    <w:rsid w:val="006E2764"/>
    <w:rsid w:val="006E6F60"/>
    <w:rsid w:val="006F37EA"/>
    <w:rsid w:val="006F42EB"/>
    <w:rsid w:val="006F75E9"/>
    <w:rsid w:val="0072488D"/>
    <w:rsid w:val="00726A49"/>
    <w:rsid w:val="00737C42"/>
    <w:rsid w:val="0074113B"/>
    <w:rsid w:val="00745826"/>
    <w:rsid w:val="0075155E"/>
    <w:rsid w:val="00770F6D"/>
    <w:rsid w:val="00772F9A"/>
    <w:rsid w:val="00774EFA"/>
    <w:rsid w:val="00781C75"/>
    <w:rsid w:val="0078206B"/>
    <w:rsid w:val="00785C01"/>
    <w:rsid w:val="00787F8D"/>
    <w:rsid w:val="007919A4"/>
    <w:rsid w:val="007928E4"/>
    <w:rsid w:val="00793697"/>
    <w:rsid w:val="00793F2F"/>
    <w:rsid w:val="007A5346"/>
    <w:rsid w:val="007B7DCB"/>
    <w:rsid w:val="007C3687"/>
    <w:rsid w:val="007C4959"/>
    <w:rsid w:val="007D3209"/>
    <w:rsid w:val="007E2060"/>
    <w:rsid w:val="007F4653"/>
    <w:rsid w:val="00821862"/>
    <w:rsid w:val="00821A41"/>
    <w:rsid w:val="008249EF"/>
    <w:rsid w:val="0082788F"/>
    <w:rsid w:val="0083058E"/>
    <w:rsid w:val="008404FD"/>
    <w:rsid w:val="008479BA"/>
    <w:rsid w:val="0085302E"/>
    <w:rsid w:val="008820EA"/>
    <w:rsid w:val="00882DAA"/>
    <w:rsid w:val="00887B50"/>
    <w:rsid w:val="00890EE2"/>
    <w:rsid w:val="00891AAE"/>
    <w:rsid w:val="008954B1"/>
    <w:rsid w:val="008B069E"/>
    <w:rsid w:val="008B458A"/>
    <w:rsid w:val="008B56A8"/>
    <w:rsid w:val="008B5FDC"/>
    <w:rsid w:val="008C2DF0"/>
    <w:rsid w:val="008C618D"/>
    <w:rsid w:val="008D3483"/>
    <w:rsid w:val="008E36A7"/>
    <w:rsid w:val="008F571E"/>
    <w:rsid w:val="008F7143"/>
    <w:rsid w:val="00900FD3"/>
    <w:rsid w:val="00901B94"/>
    <w:rsid w:val="00901EF7"/>
    <w:rsid w:val="009109F3"/>
    <w:rsid w:val="00911D11"/>
    <w:rsid w:val="00916FC1"/>
    <w:rsid w:val="009173AD"/>
    <w:rsid w:val="00921575"/>
    <w:rsid w:val="00923BDD"/>
    <w:rsid w:val="0093038E"/>
    <w:rsid w:val="00944A4F"/>
    <w:rsid w:val="00951934"/>
    <w:rsid w:val="00952F8E"/>
    <w:rsid w:val="00955B68"/>
    <w:rsid w:val="0097604F"/>
    <w:rsid w:val="0098169F"/>
    <w:rsid w:val="00983025"/>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427F9"/>
    <w:rsid w:val="00A44D7F"/>
    <w:rsid w:val="00A619CB"/>
    <w:rsid w:val="00A63CA9"/>
    <w:rsid w:val="00A81E5B"/>
    <w:rsid w:val="00A8397E"/>
    <w:rsid w:val="00A90C2E"/>
    <w:rsid w:val="00AA2610"/>
    <w:rsid w:val="00AA470A"/>
    <w:rsid w:val="00AB35A3"/>
    <w:rsid w:val="00AB5C6D"/>
    <w:rsid w:val="00AE1C71"/>
    <w:rsid w:val="00AE6436"/>
    <w:rsid w:val="00AF14DE"/>
    <w:rsid w:val="00AF5789"/>
    <w:rsid w:val="00AF6CBB"/>
    <w:rsid w:val="00B22953"/>
    <w:rsid w:val="00B405DF"/>
    <w:rsid w:val="00B54627"/>
    <w:rsid w:val="00B6510E"/>
    <w:rsid w:val="00B65381"/>
    <w:rsid w:val="00B66B5D"/>
    <w:rsid w:val="00B96106"/>
    <w:rsid w:val="00B974BE"/>
    <w:rsid w:val="00BA0BB8"/>
    <w:rsid w:val="00BA42B9"/>
    <w:rsid w:val="00BB33C8"/>
    <w:rsid w:val="00BB5B70"/>
    <w:rsid w:val="00BC089C"/>
    <w:rsid w:val="00BC27F4"/>
    <w:rsid w:val="00BC3990"/>
    <w:rsid w:val="00BC76AE"/>
    <w:rsid w:val="00BE1D92"/>
    <w:rsid w:val="00BE42BF"/>
    <w:rsid w:val="00BE58FE"/>
    <w:rsid w:val="00BE7B35"/>
    <w:rsid w:val="00BF445F"/>
    <w:rsid w:val="00C117AC"/>
    <w:rsid w:val="00C147DF"/>
    <w:rsid w:val="00C2000F"/>
    <w:rsid w:val="00C31B35"/>
    <w:rsid w:val="00C32238"/>
    <w:rsid w:val="00C404D5"/>
    <w:rsid w:val="00C4123B"/>
    <w:rsid w:val="00C504CF"/>
    <w:rsid w:val="00C55FE6"/>
    <w:rsid w:val="00C60308"/>
    <w:rsid w:val="00C60932"/>
    <w:rsid w:val="00C62704"/>
    <w:rsid w:val="00C66D1A"/>
    <w:rsid w:val="00C67800"/>
    <w:rsid w:val="00C71D6A"/>
    <w:rsid w:val="00C7518A"/>
    <w:rsid w:val="00C770B4"/>
    <w:rsid w:val="00C803AE"/>
    <w:rsid w:val="00CB12C7"/>
    <w:rsid w:val="00CB626B"/>
    <w:rsid w:val="00CB66D8"/>
    <w:rsid w:val="00CB6D99"/>
    <w:rsid w:val="00CC1872"/>
    <w:rsid w:val="00CE3D2D"/>
    <w:rsid w:val="00CE5110"/>
    <w:rsid w:val="00CF688F"/>
    <w:rsid w:val="00D018D1"/>
    <w:rsid w:val="00D04D38"/>
    <w:rsid w:val="00D07DE6"/>
    <w:rsid w:val="00D100F9"/>
    <w:rsid w:val="00D229C7"/>
    <w:rsid w:val="00D2416F"/>
    <w:rsid w:val="00D254F5"/>
    <w:rsid w:val="00D25C0C"/>
    <w:rsid w:val="00D337E2"/>
    <w:rsid w:val="00D36496"/>
    <w:rsid w:val="00D42B52"/>
    <w:rsid w:val="00D539AB"/>
    <w:rsid w:val="00D55005"/>
    <w:rsid w:val="00D63040"/>
    <w:rsid w:val="00DB3F97"/>
    <w:rsid w:val="00DC0BA2"/>
    <w:rsid w:val="00DC3B55"/>
    <w:rsid w:val="00DD55B2"/>
    <w:rsid w:val="00DD7613"/>
    <w:rsid w:val="00DE0CF4"/>
    <w:rsid w:val="00DE22DD"/>
    <w:rsid w:val="00E0169C"/>
    <w:rsid w:val="00E01FF1"/>
    <w:rsid w:val="00E039A5"/>
    <w:rsid w:val="00E12A43"/>
    <w:rsid w:val="00E13391"/>
    <w:rsid w:val="00E167A0"/>
    <w:rsid w:val="00E20F92"/>
    <w:rsid w:val="00E245A7"/>
    <w:rsid w:val="00E450F8"/>
    <w:rsid w:val="00E537B0"/>
    <w:rsid w:val="00E5457E"/>
    <w:rsid w:val="00E5663D"/>
    <w:rsid w:val="00E60DD7"/>
    <w:rsid w:val="00E65E95"/>
    <w:rsid w:val="00E75150"/>
    <w:rsid w:val="00E93804"/>
    <w:rsid w:val="00E978AE"/>
    <w:rsid w:val="00EA1719"/>
    <w:rsid w:val="00EA4F74"/>
    <w:rsid w:val="00EB6AB7"/>
    <w:rsid w:val="00EC1A2A"/>
    <w:rsid w:val="00EC76C4"/>
    <w:rsid w:val="00EC7F11"/>
    <w:rsid w:val="00EE3FB8"/>
    <w:rsid w:val="00EF528E"/>
    <w:rsid w:val="00F00128"/>
    <w:rsid w:val="00F21CBF"/>
    <w:rsid w:val="00F2212B"/>
    <w:rsid w:val="00F23C92"/>
    <w:rsid w:val="00F317AD"/>
    <w:rsid w:val="00F35A65"/>
    <w:rsid w:val="00F4089E"/>
    <w:rsid w:val="00F422C8"/>
    <w:rsid w:val="00F472A8"/>
    <w:rsid w:val="00F533F7"/>
    <w:rsid w:val="00F54569"/>
    <w:rsid w:val="00F55A5C"/>
    <w:rsid w:val="00F560E8"/>
    <w:rsid w:val="00F5743E"/>
    <w:rsid w:val="00F71A8F"/>
    <w:rsid w:val="00F721B1"/>
    <w:rsid w:val="00F73E8C"/>
    <w:rsid w:val="00F77EA1"/>
    <w:rsid w:val="00F92020"/>
    <w:rsid w:val="00F92213"/>
    <w:rsid w:val="00F957ED"/>
    <w:rsid w:val="00FA5AA5"/>
    <w:rsid w:val="00FB159B"/>
    <w:rsid w:val="00FC0588"/>
    <w:rsid w:val="00FC6A0A"/>
    <w:rsid w:val="00FD4257"/>
    <w:rsid w:val="00FD6F24"/>
    <w:rsid w:val="00FD7DF3"/>
    <w:rsid w:val="00FF3FF2"/>
    <w:rsid w:val="00FF6308"/>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95"/>
    <w:pPr>
      <w:spacing w:after="160" w:line="259" w:lineRule="auto"/>
    </w:pPr>
    <w:rPr>
      <w:lang w:val="de-DE"/>
    </w:rPr>
  </w:style>
  <w:style w:type="paragraph" w:styleId="Ttulo1">
    <w:name w:val="heading 1"/>
    <w:basedOn w:val="Normal"/>
    <w:next w:val="Normal"/>
    <w:link w:val="Ttulo1Car"/>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Ttulo2">
    <w:name w:val="heading 2"/>
    <w:basedOn w:val="Normal"/>
    <w:next w:val="Normal"/>
    <w:link w:val="Ttulo2Car"/>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Ttulo2Car">
    <w:name w:val="Título 2 Car"/>
    <w:basedOn w:val="Fuentedeprrafopredeter"/>
    <w:link w:val="Ttulo2"/>
    <w:rsid w:val="00F92213"/>
    <w:rPr>
      <w:rFonts w:asciiTheme="majorHAnsi" w:eastAsiaTheme="majorEastAsia" w:hAnsiTheme="majorHAnsi" w:cstheme="majorBidi"/>
      <w:color w:val="365F91" w:themeColor="accent1" w:themeShade="BF"/>
      <w:sz w:val="26"/>
      <w:szCs w:val="26"/>
      <w:lang w:val="de-DE"/>
    </w:rPr>
  </w:style>
  <w:style w:type="character" w:customStyle="1" w:styleId="Ttulo3Car">
    <w:name w:val="Título 3 Car"/>
    <w:basedOn w:val="Fuentedeprrafopredeter"/>
    <w:link w:val="Ttulo3"/>
    <w:semiHidden/>
    <w:rsid w:val="004C7045"/>
    <w:rPr>
      <w:rFonts w:asciiTheme="majorHAnsi" w:eastAsiaTheme="majorEastAsia" w:hAnsiTheme="majorHAnsi" w:cstheme="majorBidi"/>
      <w:color w:val="243F60" w:themeColor="accent1" w:themeShade="7F"/>
      <w:sz w:val="24"/>
      <w:szCs w:val="24"/>
      <w:lang w:val="de-DE"/>
    </w:rPr>
  </w:style>
  <w:style w:type="paragraph" w:styleId="Encabezado">
    <w:name w:val="header"/>
    <w:basedOn w:val="Normal"/>
    <w:link w:val="EncabezadoCar"/>
    <w:uiPriority w:val="99"/>
    <w:rsid w:val="000E5F5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0E5F5D"/>
    <w:rPr>
      <w:rFonts w:cs="Times New Roman"/>
    </w:rPr>
  </w:style>
  <w:style w:type="paragraph" w:styleId="Piedepgina">
    <w:name w:val="footer"/>
    <w:basedOn w:val="Normal"/>
    <w:link w:val="PiedepginaCar"/>
    <w:uiPriority w:val="99"/>
    <w:rsid w:val="000E5F5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0E5F5D"/>
    <w:rPr>
      <w:rFonts w:cs="Times New Roman"/>
    </w:rPr>
  </w:style>
  <w:style w:type="paragraph" w:styleId="Prrafodelista">
    <w:name w:val="List Paragraph"/>
    <w:basedOn w:val="Normal"/>
    <w:uiPriority w:val="34"/>
    <w:qFormat/>
    <w:rsid w:val="00D04D38"/>
    <w:pPr>
      <w:ind w:left="720"/>
      <w:contextualSpacing/>
    </w:pPr>
  </w:style>
  <w:style w:type="paragraph" w:styleId="Textodeglobo">
    <w:name w:val="Balloon Text"/>
    <w:basedOn w:val="Normal"/>
    <w:link w:val="TextodegloboCar"/>
    <w:uiPriority w:val="99"/>
    <w:semiHidden/>
    <w:rsid w:val="00141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1FCE"/>
    <w:rPr>
      <w:rFonts w:ascii="Tahoma" w:hAnsi="Tahoma" w:cs="Tahoma"/>
      <w:sz w:val="16"/>
      <w:szCs w:val="16"/>
    </w:rPr>
  </w:style>
  <w:style w:type="table" w:styleId="Tablaconcuadrcula">
    <w:name w:val="Table Grid"/>
    <w:basedOn w:val="Tablanormal"/>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Fuentedeprrafopredeter"/>
    <w:uiPriority w:val="99"/>
    <w:rsid w:val="001931E4"/>
    <w:rPr>
      <w:rFonts w:cs="Times New Roman"/>
    </w:rPr>
  </w:style>
  <w:style w:type="character" w:customStyle="1" w:styleId="hps">
    <w:name w:val="hps"/>
    <w:basedOn w:val="Fuentedeprrafopredeter"/>
    <w:rsid w:val="001931E4"/>
    <w:rPr>
      <w:rFonts w:cs="Times New Roman"/>
    </w:rPr>
  </w:style>
  <w:style w:type="character" w:customStyle="1" w:styleId="st1">
    <w:name w:val="st1"/>
    <w:basedOn w:val="Fuentedeprrafopredeter"/>
    <w:uiPriority w:val="99"/>
    <w:rsid w:val="00C7518A"/>
    <w:rPr>
      <w:rFonts w:cs="Times New Roman"/>
    </w:rPr>
  </w:style>
  <w:style w:type="paragraph" w:styleId="Mapadeldocumento">
    <w:name w:val="Document Map"/>
    <w:basedOn w:val="Normal"/>
    <w:link w:val="MapadeldocumentoCar"/>
    <w:uiPriority w:val="99"/>
    <w:semiHidden/>
    <w:rsid w:val="00952F8E"/>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Pr>
      <w:rFonts w:ascii="Times New Roman" w:hAnsi="Times New Roman" w:cs="Times New Roman"/>
      <w:sz w:val="2"/>
      <w:lang w:val="de-DE"/>
    </w:rPr>
  </w:style>
  <w:style w:type="character" w:customStyle="1" w:styleId="hpsatn">
    <w:name w:val="hps atn"/>
    <w:basedOn w:val="Fuentedeprrafopredeter"/>
    <w:uiPriority w:val="99"/>
    <w:rsid w:val="00952F8E"/>
    <w:rPr>
      <w:rFonts w:cs="Times New Roman"/>
    </w:rPr>
  </w:style>
  <w:style w:type="character" w:styleId="Textoennegrita">
    <w:name w:val="Strong"/>
    <w:basedOn w:val="Fuentedeprrafopredeter"/>
    <w:uiPriority w:val="22"/>
    <w:qFormat/>
    <w:locked/>
    <w:rsid w:val="006E6F60"/>
    <w:rPr>
      <w:rFonts w:cs="Times New Roman"/>
      <w:b/>
      <w:bCs/>
    </w:rPr>
  </w:style>
  <w:style w:type="character" w:customStyle="1" w:styleId="apple-converted-space">
    <w:name w:val="apple-converted-space"/>
    <w:basedOn w:val="Fuentedeprrafopredeter"/>
    <w:rsid w:val="0046454A"/>
    <w:rPr>
      <w:rFonts w:cs="Times New Roman"/>
    </w:rPr>
  </w:style>
  <w:style w:type="character" w:styleId="Hipervnculo">
    <w:name w:val="Hyperlink"/>
    <w:basedOn w:val="Fuentedeprrafopredeter"/>
    <w:uiPriority w:val="99"/>
    <w:rsid w:val="003B7015"/>
    <w:rPr>
      <w:rFonts w:cs="Times New Roman"/>
      <w:color w:val="0000FF"/>
      <w:u w:val="single"/>
    </w:rPr>
  </w:style>
  <w:style w:type="paragraph" w:styleId="Textonotapie">
    <w:name w:val="footnote text"/>
    <w:basedOn w:val="Normal"/>
    <w:link w:val="TextonotapieCar"/>
    <w:uiPriority w:val="99"/>
    <w:unhideWhenUsed/>
    <w:rsid w:val="00D63040"/>
    <w:pPr>
      <w:spacing w:after="0" w:line="240" w:lineRule="auto"/>
    </w:pPr>
    <w:rPr>
      <w:sz w:val="20"/>
      <w:szCs w:val="20"/>
    </w:rPr>
  </w:style>
  <w:style w:type="character" w:customStyle="1" w:styleId="TextonotapieCar">
    <w:name w:val="Texto nota pie Car"/>
    <w:basedOn w:val="Fuentedeprrafopredeter"/>
    <w:link w:val="Textonotapie"/>
    <w:uiPriority w:val="99"/>
    <w:rsid w:val="00D63040"/>
    <w:rPr>
      <w:sz w:val="20"/>
      <w:szCs w:val="20"/>
      <w:lang w:val="de-DE"/>
    </w:rPr>
  </w:style>
  <w:style w:type="character" w:styleId="Refdenotaalpie">
    <w:name w:val="footnote reference"/>
    <w:basedOn w:val="Fuentedeprrafopredeter"/>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Listamedia2-nfasis6">
    <w:name w:val="Medium List 2 Accent 6"/>
    <w:basedOn w:val="Tablanormal"/>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nfasis">
    <w:name w:val="Emphasis"/>
    <w:basedOn w:val="Fuentedeprrafopredeter"/>
    <w:uiPriority w:val="20"/>
    <w:qFormat/>
    <w:locked/>
    <w:rsid w:val="00887B50"/>
    <w:rPr>
      <w:i/>
      <w:iCs/>
    </w:rPr>
  </w:style>
  <w:style w:type="character" w:styleId="Refdecomentario">
    <w:name w:val="annotation reference"/>
    <w:basedOn w:val="Fuentedeprrafopredeter"/>
    <w:uiPriority w:val="99"/>
    <w:semiHidden/>
    <w:unhideWhenUsed/>
    <w:rsid w:val="004D095F"/>
    <w:rPr>
      <w:sz w:val="16"/>
      <w:szCs w:val="16"/>
    </w:rPr>
  </w:style>
  <w:style w:type="paragraph" w:styleId="Textocomentario">
    <w:name w:val="annotation text"/>
    <w:basedOn w:val="Normal"/>
    <w:link w:val="TextocomentarioCar"/>
    <w:uiPriority w:val="99"/>
    <w:semiHidden/>
    <w:unhideWhenUsed/>
    <w:rsid w:val="004D09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95F"/>
    <w:rPr>
      <w:sz w:val="20"/>
      <w:szCs w:val="20"/>
      <w:lang w:val="de-DE"/>
    </w:rPr>
  </w:style>
  <w:style w:type="paragraph" w:styleId="Asuntodelcomentario">
    <w:name w:val="annotation subject"/>
    <w:basedOn w:val="Textocomentario"/>
    <w:next w:val="Textocomentario"/>
    <w:link w:val="AsuntodelcomentarioCar"/>
    <w:uiPriority w:val="99"/>
    <w:semiHidden/>
    <w:unhideWhenUsed/>
    <w:rsid w:val="004D095F"/>
    <w:rPr>
      <w:b/>
      <w:bCs/>
    </w:rPr>
  </w:style>
  <w:style w:type="character" w:customStyle="1" w:styleId="AsuntodelcomentarioCar">
    <w:name w:val="Asunto del comentario Car"/>
    <w:basedOn w:val="TextocomentarioCar"/>
    <w:link w:val="Asuntodelcomentario"/>
    <w:uiPriority w:val="99"/>
    <w:semiHidden/>
    <w:rsid w:val="004D095F"/>
    <w:rPr>
      <w:b/>
      <w:bCs/>
      <w:sz w:val="20"/>
      <w:szCs w:val="20"/>
      <w:lang w:val="de-DE"/>
    </w:rPr>
  </w:style>
  <w:style w:type="character" w:customStyle="1" w:styleId="user-generated">
    <w:name w:val="user-generated"/>
    <w:basedOn w:val="Fuentedeprrafopredeter"/>
    <w:rsid w:val="00911D11"/>
  </w:style>
  <w:style w:type="paragraph" w:styleId="Textoindependiente">
    <w:name w:val="Body Text"/>
    <w:basedOn w:val="Normal"/>
    <w:link w:val="TextoindependienteCar"/>
    <w:rsid w:val="00911D11"/>
    <w:pPr>
      <w:spacing w:after="0" w:line="240" w:lineRule="auto"/>
    </w:pPr>
    <w:rPr>
      <w:rFonts w:ascii="Arial" w:eastAsia="Times New Roman" w:hAnsi="Arial"/>
      <w:b/>
      <w:sz w:val="24"/>
      <w:szCs w:val="20"/>
      <w:lang w:eastAsia="de-DE"/>
    </w:rPr>
  </w:style>
  <w:style w:type="character" w:customStyle="1" w:styleId="TextoindependienteCar">
    <w:name w:val="Texto independiente Car"/>
    <w:basedOn w:val="Fuentedeprrafopredeter"/>
    <w:link w:val="Textoindependiente"/>
    <w:rsid w:val="00911D11"/>
    <w:rPr>
      <w:rFonts w:ascii="Arial" w:eastAsia="Times New Roman" w:hAnsi="Arial"/>
      <w:b/>
      <w:sz w:val="24"/>
      <w:szCs w:val="20"/>
      <w:lang w:val="de-DE" w:eastAsia="de-DE"/>
    </w:rPr>
  </w:style>
  <w:style w:type="paragraph" w:styleId="HTMLconformatoprevio">
    <w:name w:val="HTML Preformatted"/>
    <w:basedOn w:val="Normal"/>
    <w:link w:val="HTMLconformatoprevioCar"/>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conformatoprevioCar">
    <w:name w:val="HTML con formato previo Car"/>
    <w:basedOn w:val="Fuentedeprrafopredeter"/>
    <w:link w:val="HTMLconformatoprevio"/>
    <w:uiPriority w:val="99"/>
    <w:semiHidden/>
    <w:rsid w:val="00E60DD7"/>
    <w:rPr>
      <w:rFonts w:ascii="Courier New" w:eastAsia="Times New Roman" w:hAnsi="Courier New" w:cs="Courier New"/>
      <w:sz w:val="20"/>
      <w:szCs w:val="20"/>
      <w:lang w:val="de-DE" w:eastAsia="de-DE"/>
    </w:rPr>
  </w:style>
  <w:style w:type="character" w:customStyle="1" w:styleId="st">
    <w:name w:val="st"/>
    <w:basedOn w:val="Fuentedeprrafopredeter"/>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NormalWeb">
    <w:name w:val="Normal (Web)"/>
    <w:basedOn w:val="Normal"/>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Normal"/>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tulo">
    <w:name w:val="Title"/>
    <w:basedOn w:val="Normal"/>
    <w:next w:val="Normal"/>
    <w:link w:val="TtuloCar"/>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tuloCar">
    <w:name w:val="Título Car"/>
    <w:basedOn w:val="Fuentedeprrafopredeter"/>
    <w:link w:val="Ttulo"/>
    <w:rsid w:val="00466760"/>
    <w:rPr>
      <w:rFonts w:ascii="Calibri Light" w:eastAsia="Times New Roman" w:hAnsi="Calibri Light"/>
      <w:color w:val="323E4F"/>
      <w:spacing w:val="5"/>
      <w:kern w:val="28"/>
      <w:sz w:val="52"/>
      <w:szCs w:val="52"/>
    </w:rPr>
  </w:style>
  <w:style w:type="paragraph" w:styleId="TtuloTDC">
    <w:name w:val="TOC Heading"/>
    <w:basedOn w:val="Ttulo1"/>
    <w:next w:val="Normal"/>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TDC1">
    <w:name w:val="toc 1"/>
    <w:basedOn w:val="Normal"/>
    <w:next w:val="Normal"/>
    <w:autoRedefine/>
    <w:uiPriority w:val="39"/>
    <w:locked/>
    <w:rsid w:val="004C7045"/>
    <w:pPr>
      <w:spacing w:after="100"/>
    </w:pPr>
  </w:style>
  <w:style w:type="paragraph" w:styleId="TDC2">
    <w:name w:val="toc 2"/>
    <w:basedOn w:val="Normal"/>
    <w:next w:val="Normal"/>
    <w:autoRedefine/>
    <w:uiPriority w:val="39"/>
    <w:locked/>
    <w:rsid w:val="004C7045"/>
    <w:pPr>
      <w:spacing w:after="100"/>
      <w:ind w:left="220"/>
    </w:pPr>
  </w:style>
  <w:style w:type="character" w:customStyle="1" w:styleId="mw-headline">
    <w:name w:val="mw-headline"/>
    <w:basedOn w:val="Fuentedeprrafopredeter"/>
    <w:rsid w:val="004C7045"/>
  </w:style>
  <w:style w:type="paragraph" w:customStyle="1" w:styleId="toclevel-1">
    <w:name w:val="toclevel-1"/>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Fuentedeprrafopredeter"/>
    <w:rsid w:val="004C7045"/>
  </w:style>
  <w:style w:type="character" w:customStyle="1" w:styleId="toctext">
    <w:name w:val="toctext"/>
    <w:basedOn w:val="Fuentedeprrafopredeter"/>
    <w:rsid w:val="004C7045"/>
  </w:style>
  <w:style w:type="paragraph" w:customStyle="1" w:styleId="toclevel-2">
    <w:name w:val="toclevel-2"/>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Descripcin">
    <w:name w:val="caption"/>
    <w:basedOn w:val="Normal"/>
    <w:next w:val="Normal"/>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Mencinsinresolver">
    <w:name w:val="Unresolved Mention"/>
    <w:basedOn w:val="Fuentedeprrafopredeter"/>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231820">
      <w:bodyDiv w:val="1"/>
      <w:marLeft w:val="0"/>
      <w:marRight w:val="0"/>
      <w:marTop w:val="0"/>
      <w:marBottom w:val="0"/>
      <w:divBdr>
        <w:top w:val="none" w:sz="0" w:space="0" w:color="auto"/>
        <w:left w:val="none" w:sz="0" w:space="0" w:color="auto"/>
        <w:bottom w:val="none" w:sz="0" w:space="0" w:color="auto"/>
        <w:right w:val="none" w:sz="0" w:space="0" w:color="auto"/>
      </w:divBdr>
      <w:divsChild>
        <w:div w:id="536238156">
          <w:marLeft w:val="1166"/>
          <w:marRight w:val="0"/>
          <w:marTop w:val="0"/>
          <w:marBottom w:val="160"/>
          <w:divBdr>
            <w:top w:val="none" w:sz="0" w:space="0" w:color="auto"/>
            <w:left w:val="none" w:sz="0" w:space="0" w:color="auto"/>
            <w:bottom w:val="none" w:sz="0" w:space="0" w:color="auto"/>
            <w:right w:val="none" w:sz="0" w:space="0" w:color="auto"/>
          </w:divBdr>
        </w:div>
        <w:div w:id="451048918">
          <w:marLeft w:val="1166"/>
          <w:marRight w:val="0"/>
          <w:marTop w:val="0"/>
          <w:marBottom w:val="160"/>
          <w:divBdr>
            <w:top w:val="none" w:sz="0" w:space="0" w:color="auto"/>
            <w:left w:val="none" w:sz="0" w:space="0" w:color="auto"/>
            <w:bottom w:val="none" w:sz="0" w:space="0" w:color="auto"/>
            <w:right w:val="none" w:sz="0" w:space="0" w:color="auto"/>
          </w:divBdr>
        </w:div>
        <w:div w:id="758254938">
          <w:marLeft w:val="1166"/>
          <w:marRight w:val="0"/>
          <w:marTop w:val="0"/>
          <w:marBottom w:val="160"/>
          <w:divBdr>
            <w:top w:val="none" w:sz="0" w:space="0" w:color="auto"/>
            <w:left w:val="none" w:sz="0" w:space="0" w:color="auto"/>
            <w:bottom w:val="none" w:sz="0" w:space="0" w:color="auto"/>
            <w:right w:val="none" w:sz="0" w:space="0" w:color="auto"/>
          </w:divBdr>
        </w:div>
        <w:div w:id="295063788">
          <w:marLeft w:val="1166"/>
          <w:marRight w:val="0"/>
          <w:marTop w:val="0"/>
          <w:marBottom w:val="160"/>
          <w:divBdr>
            <w:top w:val="none" w:sz="0" w:space="0" w:color="auto"/>
            <w:left w:val="none" w:sz="0" w:space="0" w:color="auto"/>
            <w:bottom w:val="none" w:sz="0" w:space="0" w:color="auto"/>
            <w:right w:val="none" w:sz="0" w:space="0" w:color="auto"/>
          </w:divBdr>
        </w:div>
        <w:div w:id="940720324">
          <w:marLeft w:val="1166"/>
          <w:marRight w:val="0"/>
          <w:marTop w:val="0"/>
          <w:marBottom w:val="160"/>
          <w:divBdr>
            <w:top w:val="none" w:sz="0" w:space="0" w:color="auto"/>
            <w:left w:val="none" w:sz="0" w:space="0" w:color="auto"/>
            <w:bottom w:val="none" w:sz="0" w:space="0" w:color="auto"/>
            <w:right w:val="none" w:sz="0" w:space="0" w:color="auto"/>
          </w:divBdr>
        </w:div>
        <w:div w:id="2052145631">
          <w:marLeft w:val="1166"/>
          <w:marRight w:val="0"/>
          <w:marTop w:val="0"/>
          <w:marBottom w:val="160"/>
          <w:divBdr>
            <w:top w:val="none" w:sz="0" w:space="0" w:color="auto"/>
            <w:left w:val="none" w:sz="0" w:space="0" w:color="auto"/>
            <w:bottom w:val="none" w:sz="0" w:space="0" w:color="auto"/>
            <w:right w:val="none" w:sz="0" w:space="0" w:color="auto"/>
          </w:divBdr>
        </w:div>
        <w:div w:id="1728141973">
          <w:marLeft w:val="1166"/>
          <w:marRight w:val="0"/>
          <w:marTop w:val="0"/>
          <w:marBottom w:val="160"/>
          <w:divBdr>
            <w:top w:val="none" w:sz="0" w:space="0" w:color="auto"/>
            <w:left w:val="none" w:sz="0" w:space="0" w:color="auto"/>
            <w:bottom w:val="none" w:sz="0" w:space="0" w:color="auto"/>
            <w:right w:val="none" w:sz="0" w:space="0" w:color="auto"/>
          </w:divBdr>
        </w:div>
        <w:div w:id="2142647926">
          <w:marLeft w:val="1166"/>
          <w:marRight w:val="0"/>
          <w:marTop w:val="0"/>
          <w:marBottom w:val="160"/>
          <w:divBdr>
            <w:top w:val="none" w:sz="0" w:space="0" w:color="auto"/>
            <w:left w:val="none" w:sz="0" w:space="0" w:color="auto"/>
            <w:bottom w:val="none" w:sz="0" w:space="0" w:color="auto"/>
            <w:right w:val="none" w:sz="0" w:space="0" w:color="auto"/>
          </w:divBdr>
        </w:div>
        <w:div w:id="538669788">
          <w:marLeft w:val="1166"/>
          <w:marRight w:val="0"/>
          <w:marTop w:val="0"/>
          <w:marBottom w:val="160"/>
          <w:divBdr>
            <w:top w:val="none" w:sz="0" w:space="0" w:color="auto"/>
            <w:left w:val="none" w:sz="0" w:space="0" w:color="auto"/>
            <w:bottom w:val="none" w:sz="0" w:space="0" w:color="auto"/>
            <w:right w:val="none" w:sz="0" w:space="0" w:color="auto"/>
          </w:divBdr>
        </w:div>
        <w:div w:id="1074815753">
          <w:marLeft w:val="1166"/>
          <w:marRight w:val="0"/>
          <w:marTop w:val="0"/>
          <w:marBottom w:val="160"/>
          <w:divBdr>
            <w:top w:val="none" w:sz="0" w:space="0" w:color="auto"/>
            <w:left w:val="none" w:sz="0" w:space="0" w:color="auto"/>
            <w:bottom w:val="none" w:sz="0" w:space="0" w:color="auto"/>
            <w:right w:val="none" w:sz="0" w:space="0" w:color="auto"/>
          </w:divBdr>
        </w:div>
        <w:div w:id="292709699">
          <w:marLeft w:val="1166"/>
          <w:marRight w:val="0"/>
          <w:marTop w:val="0"/>
          <w:marBottom w:val="160"/>
          <w:divBdr>
            <w:top w:val="none" w:sz="0" w:space="0" w:color="auto"/>
            <w:left w:val="none" w:sz="0" w:space="0" w:color="auto"/>
            <w:bottom w:val="none" w:sz="0" w:space="0" w:color="auto"/>
            <w:right w:val="none" w:sz="0" w:space="0" w:color="auto"/>
          </w:divBdr>
        </w:div>
        <w:div w:id="1237399828">
          <w:marLeft w:val="1166"/>
          <w:marRight w:val="0"/>
          <w:marTop w:val="0"/>
          <w:marBottom w:val="160"/>
          <w:divBdr>
            <w:top w:val="none" w:sz="0" w:space="0" w:color="auto"/>
            <w:left w:val="none" w:sz="0" w:space="0" w:color="auto"/>
            <w:bottom w:val="none" w:sz="0" w:space="0" w:color="auto"/>
            <w:right w:val="none" w:sz="0" w:space="0" w:color="auto"/>
          </w:divBdr>
        </w:div>
        <w:div w:id="1367831283">
          <w:marLeft w:val="1166"/>
          <w:marRight w:val="0"/>
          <w:marTop w:val="0"/>
          <w:marBottom w:val="16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ohio.edu/hr/professional-development/competency-mod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kmk.org/fileadmin/"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io.edu/sites/default/files/sites/human-resources/Ohio_University_Competency_Dictionary_Enhanced_Accessibil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E671E1-1E59-4FDB-B175-3FCC2545AB2B}"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de-DE"/>
        </a:p>
      </dgm:t>
    </dgm:pt>
    <dgm:pt modelId="{5B67BF84-9FB4-41FE-82F2-59959B9EE399}">
      <dgm:prSet phldrT="[Text]" custT="1"/>
      <dgm:spPr>
        <a:solidFill>
          <a:schemeClr val="bg2">
            <a:lumMod val="90000"/>
          </a:schemeClr>
        </a:solidFill>
      </dgm:spPr>
      <dgm:t>
        <a:bodyPr/>
        <a:lstStyle/>
        <a:p>
          <a:r>
            <a:rPr lang="de-DE" sz="1800" b="1">
              <a:solidFill>
                <a:sysClr val="windowText" lastClr="000000"/>
              </a:solidFill>
            </a:rPr>
            <a:t>Perfil de competencias SAFE</a:t>
          </a:r>
        </a:p>
      </dgm:t>
    </dgm:pt>
    <dgm:pt modelId="{779EA851-C32B-41E1-917C-5CC6F80BF2D1}" type="parTrans" cxnId="{97E5BBC1-2C10-4D45-BF83-731D0D37A3A9}">
      <dgm:prSet/>
      <dgm:spPr/>
      <dgm:t>
        <a:bodyPr/>
        <a:lstStyle/>
        <a:p>
          <a:endParaRPr lang="de-DE" sz="1500">
            <a:solidFill>
              <a:sysClr val="windowText" lastClr="000000"/>
            </a:solidFill>
          </a:endParaRPr>
        </a:p>
      </dgm:t>
    </dgm:pt>
    <dgm:pt modelId="{B79012C7-389E-4334-B0D5-14A787AC5F74}" type="sibTrans" cxnId="{97E5BBC1-2C10-4D45-BF83-731D0D37A3A9}">
      <dgm:prSet/>
      <dgm:spPr/>
      <dgm:t>
        <a:bodyPr/>
        <a:lstStyle/>
        <a:p>
          <a:endParaRPr lang="de-DE" sz="1500">
            <a:solidFill>
              <a:sysClr val="windowText" lastClr="000000"/>
            </a:solidFill>
          </a:endParaRPr>
        </a:p>
      </dgm:t>
    </dgm:pt>
    <dgm:pt modelId="{A9D9C93E-A83E-4102-8364-60ADB2A3D45A}">
      <dgm:prSet phldrT="[Text]" custT="1"/>
      <dgm:spPr/>
      <dgm:t>
        <a:bodyPr/>
        <a:lstStyle/>
        <a:p>
          <a:r>
            <a:rPr lang="de-DE" sz="1500">
              <a:solidFill>
                <a:sysClr val="windowText" lastClr="000000"/>
              </a:solidFill>
            </a:rPr>
            <a:t>competencias sociales</a:t>
          </a:r>
        </a:p>
      </dgm:t>
    </dgm:pt>
    <dgm:pt modelId="{05B99E7C-DD53-4803-87D8-4B206813BE3D}" type="parTrans" cxnId="{3F9953FA-A561-4290-AD6D-16A80DCBC519}">
      <dgm:prSet/>
      <dgm:spPr/>
      <dgm:t>
        <a:bodyPr/>
        <a:lstStyle/>
        <a:p>
          <a:endParaRPr lang="de-DE" sz="1500">
            <a:solidFill>
              <a:sysClr val="windowText" lastClr="000000"/>
            </a:solidFill>
          </a:endParaRPr>
        </a:p>
      </dgm:t>
    </dgm:pt>
    <dgm:pt modelId="{432D467A-5ADA-4437-A0EB-277A41644BA2}" type="sibTrans" cxnId="{3F9953FA-A561-4290-AD6D-16A80DCBC519}">
      <dgm:prSet/>
      <dgm:spPr/>
      <dgm:t>
        <a:bodyPr/>
        <a:lstStyle/>
        <a:p>
          <a:endParaRPr lang="de-DE" sz="1500">
            <a:solidFill>
              <a:sysClr val="windowText" lastClr="000000"/>
            </a:solidFill>
          </a:endParaRPr>
        </a:p>
      </dgm:t>
    </dgm:pt>
    <dgm:pt modelId="{F9230800-6939-497F-B52E-D2776DA80A53}">
      <dgm:prSet phldrT="[Text]" custT="1"/>
      <dgm:spPr/>
      <dgm:t>
        <a:bodyPr/>
        <a:lstStyle/>
        <a:p>
          <a:r>
            <a:rPr lang="de-DE" sz="1500">
              <a:solidFill>
                <a:sysClr val="windowText" lastClr="000000"/>
              </a:solidFill>
            </a:rPr>
            <a:t>competencias comunicativas</a:t>
          </a:r>
        </a:p>
      </dgm:t>
    </dgm:pt>
    <dgm:pt modelId="{07419E95-7171-4910-989D-946694C9346D}" type="parTrans" cxnId="{1636CE1D-1167-4F52-B6A6-10251DAE5B4A}">
      <dgm:prSet/>
      <dgm:spPr/>
      <dgm:t>
        <a:bodyPr/>
        <a:lstStyle/>
        <a:p>
          <a:endParaRPr lang="de-DE" sz="1500">
            <a:solidFill>
              <a:sysClr val="windowText" lastClr="000000"/>
            </a:solidFill>
          </a:endParaRPr>
        </a:p>
      </dgm:t>
    </dgm:pt>
    <dgm:pt modelId="{E4296AB2-723A-43B2-BF14-729EF5605030}" type="sibTrans" cxnId="{1636CE1D-1167-4F52-B6A6-10251DAE5B4A}">
      <dgm:prSet/>
      <dgm:spPr/>
      <dgm:t>
        <a:bodyPr/>
        <a:lstStyle/>
        <a:p>
          <a:endParaRPr lang="de-DE" sz="1500">
            <a:solidFill>
              <a:sysClr val="windowText" lastClr="000000"/>
            </a:solidFill>
          </a:endParaRPr>
        </a:p>
      </dgm:t>
    </dgm:pt>
    <dgm:pt modelId="{8DB5D4C2-E6A4-4CCE-8026-A4A7E80EDF53}">
      <dgm:prSet phldrT="[Text]" custT="1"/>
      <dgm:spPr/>
      <dgm:t>
        <a:bodyPr/>
        <a:lstStyle/>
        <a:p>
          <a:r>
            <a:rPr lang="de-DE" sz="1500">
              <a:solidFill>
                <a:sysClr val="windowText" lastClr="000000"/>
              </a:solidFill>
            </a:rPr>
            <a:t>competencias específicas de la materia</a:t>
          </a:r>
        </a:p>
      </dgm:t>
    </dgm:pt>
    <dgm:pt modelId="{87BB0E33-252E-4C82-8D02-61ED2520EB18}" type="parTrans" cxnId="{7A304C92-0D20-477D-999D-824084CDDAF2}">
      <dgm:prSet/>
      <dgm:spPr/>
      <dgm:t>
        <a:bodyPr/>
        <a:lstStyle/>
        <a:p>
          <a:endParaRPr lang="de-DE" sz="1500">
            <a:solidFill>
              <a:sysClr val="windowText" lastClr="000000"/>
            </a:solidFill>
          </a:endParaRPr>
        </a:p>
      </dgm:t>
    </dgm:pt>
    <dgm:pt modelId="{70B0493D-EFFF-4218-B31D-47E9CE19736D}" type="sibTrans" cxnId="{7A304C92-0D20-477D-999D-824084CDDAF2}">
      <dgm:prSet/>
      <dgm:spPr/>
      <dgm:t>
        <a:bodyPr/>
        <a:lstStyle/>
        <a:p>
          <a:endParaRPr lang="de-DE" sz="1500">
            <a:solidFill>
              <a:sysClr val="windowText" lastClr="000000"/>
            </a:solidFill>
          </a:endParaRPr>
        </a:p>
      </dgm:t>
    </dgm:pt>
    <dgm:pt modelId="{42C9D00E-CEBD-403E-817E-A36CA25F7E88}">
      <dgm:prSet phldrT="[Text]" custT="1"/>
      <dgm:spPr>
        <a:solidFill>
          <a:srgbClr val="CADA32"/>
        </a:solidFill>
      </dgm:spPr>
      <dgm:t>
        <a:bodyPr/>
        <a:lstStyle/>
        <a:p>
          <a:r>
            <a:rPr lang="es-ES" sz="1500">
              <a:solidFill>
                <a:sysClr val="windowText" lastClr="000000"/>
              </a:solidFill>
            </a:rPr>
            <a:t>competencias directivas</a:t>
          </a:r>
          <a:endParaRPr lang="de-DE" sz="1500">
            <a:solidFill>
              <a:sysClr val="windowText" lastClr="000000"/>
            </a:solidFill>
          </a:endParaRPr>
        </a:p>
      </dgm:t>
    </dgm:pt>
    <dgm:pt modelId="{21EE0501-458D-4415-8904-B7983CB76F16}" type="parTrans" cxnId="{0ECD8C61-63C3-4593-9E66-7D36F3F36A93}">
      <dgm:prSet/>
      <dgm:spPr/>
      <dgm:t>
        <a:bodyPr/>
        <a:lstStyle/>
        <a:p>
          <a:endParaRPr lang="de-DE" sz="1500">
            <a:solidFill>
              <a:sysClr val="windowText" lastClr="000000"/>
            </a:solidFill>
          </a:endParaRPr>
        </a:p>
      </dgm:t>
    </dgm:pt>
    <dgm:pt modelId="{E484630B-9BDF-4310-8908-8A0769612E23}" type="sibTrans" cxnId="{0ECD8C61-63C3-4593-9E66-7D36F3F36A93}">
      <dgm:prSet/>
      <dgm:spPr/>
      <dgm:t>
        <a:bodyPr/>
        <a:lstStyle/>
        <a:p>
          <a:endParaRPr lang="de-DE" sz="1500">
            <a:solidFill>
              <a:sysClr val="windowText" lastClr="000000"/>
            </a:solidFill>
          </a:endParaRPr>
        </a:p>
      </dgm:t>
    </dgm:pt>
    <dgm:pt modelId="{0ADBF7C7-F4AE-4059-87A0-D10FF9B4310E}">
      <dgm:prSet phldrT="[Text]" custT="1"/>
      <dgm:spPr>
        <a:solidFill>
          <a:srgbClr val="CADA32"/>
        </a:solidFill>
      </dgm:spPr>
      <dgm:t>
        <a:bodyPr/>
        <a:lstStyle/>
        <a:p>
          <a:r>
            <a:rPr lang="de-DE" sz="1500">
              <a:solidFill>
                <a:sysClr val="windowText" lastClr="000000"/>
              </a:solidFill>
            </a:rPr>
            <a:t>competencias técnicas</a:t>
          </a:r>
        </a:p>
      </dgm:t>
    </dgm:pt>
    <dgm:pt modelId="{52CF8690-A481-475E-8EC1-9552ED383227}" type="parTrans" cxnId="{C1D9B5B4-D6FD-47B1-9CF7-22586409CF0B}">
      <dgm:prSet/>
      <dgm:spPr/>
      <dgm:t>
        <a:bodyPr/>
        <a:lstStyle/>
        <a:p>
          <a:endParaRPr lang="de-DE" sz="1500">
            <a:solidFill>
              <a:sysClr val="windowText" lastClr="000000"/>
            </a:solidFill>
          </a:endParaRPr>
        </a:p>
      </dgm:t>
    </dgm:pt>
    <dgm:pt modelId="{E0450525-D161-442A-AC6B-B8DF91E69AD1}" type="sibTrans" cxnId="{C1D9B5B4-D6FD-47B1-9CF7-22586409CF0B}">
      <dgm:prSet/>
      <dgm:spPr/>
      <dgm:t>
        <a:bodyPr/>
        <a:lstStyle/>
        <a:p>
          <a:endParaRPr lang="de-DE" sz="1500">
            <a:solidFill>
              <a:sysClr val="windowText" lastClr="000000"/>
            </a:solidFill>
          </a:endParaRPr>
        </a:p>
      </dgm:t>
    </dgm:pt>
    <dgm:pt modelId="{780EFDAD-27D6-4D19-BA31-FF7D07C15E30}">
      <dgm:prSet phldrT="[Text]" custT="1"/>
      <dgm:spPr>
        <a:solidFill>
          <a:srgbClr val="CADA32"/>
        </a:solidFill>
      </dgm:spPr>
      <dgm:t>
        <a:bodyPr/>
        <a:lstStyle/>
        <a:p>
          <a:r>
            <a:rPr lang="es-ES" sz="1500">
              <a:solidFill>
                <a:sysClr val="windowText" lastClr="000000"/>
              </a:solidFill>
            </a:rPr>
            <a:t>competencias relacionadas con el proceso</a:t>
          </a:r>
          <a:endParaRPr lang="de-DE" sz="1500">
            <a:solidFill>
              <a:sysClr val="windowText" lastClr="000000"/>
            </a:solidFill>
          </a:endParaRPr>
        </a:p>
      </dgm:t>
    </dgm:pt>
    <dgm:pt modelId="{94F6862A-1544-4F2B-9F59-4666871D8252}" type="parTrans" cxnId="{B82234D4-F429-425B-9907-3496634BAC6E}">
      <dgm:prSet/>
      <dgm:spPr/>
      <dgm:t>
        <a:bodyPr/>
        <a:lstStyle/>
        <a:p>
          <a:endParaRPr lang="de-DE" sz="1500">
            <a:solidFill>
              <a:sysClr val="windowText" lastClr="000000"/>
            </a:solidFill>
          </a:endParaRPr>
        </a:p>
      </dgm:t>
    </dgm:pt>
    <dgm:pt modelId="{5B75A28B-3B0B-47BD-BDDC-4B3129BA5CB0}" type="sibTrans" cxnId="{B82234D4-F429-425B-9907-3496634BAC6E}">
      <dgm:prSet/>
      <dgm:spPr/>
      <dgm:t>
        <a:bodyPr/>
        <a:lstStyle/>
        <a:p>
          <a:endParaRPr lang="de-DE" sz="1500">
            <a:solidFill>
              <a:sysClr val="windowText" lastClr="000000"/>
            </a:solidFill>
          </a:endParaRPr>
        </a:p>
      </dgm:t>
    </dgm:pt>
    <dgm:pt modelId="{C9C730DD-435B-453A-ABA2-A1CC6F737640}">
      <dgm:prSet phldrT="[Text]" custT="1"/>
      <dgm:spPr/>
      <dgm:t>
        <a:bodyPr/>
        <a:lstStyle/>
        <a:p>
          <a:r>
            <a:rPr lang="de-DE" sz="1500">
              <a:solidFill>
                <a:sysClr val="windowText" lastClr="000000"/>
              </a:solidFill>
            </a:rPr>
            <a:t>competencias de relaciones</a:t>
          </a:r>
        </a:p>
      </dgm:t>
    </dgm:pt>
    <dgm:pt modelId="{858CA9F5-0C72-4B0A-BBA5-38A5694417AF}" type="parTrans" cxnId="{52B756BA-E1A0-497B-90DB-9CF728B6967C}">
      <dgm:prSet/>
      <dgm:spPr/>
      <dgm:t>
        <a:bodyPr/>
        <a:lstStyle/>
        <a:p>
          <a:endParaRPr lang="de-DE" sz="1500">
            <a:solidFill>
              <a:sysClr val="windowText" lastClr="000000"/>
            </a:solidFill>
          </a:endParaRPr>
        </a:p>
      </dgm:t>
    </dgm:pt>
    <dgm:pt modelId="{D328081A-DE12-49A2-B74B-AAA372ACF0BE}" type="sibTrans" cxnId="{52B756BA-E1A0-497B-90DB-9CF728B6967C}">
      <dgm:prSet/>
      <dgm:spPr/>
      <dgm:t>
        <a:bodyPr/>
        <a:lstStyle/>
        <a:p>
          <a:endParaRPr lang="de-DE" sz="1500">
            <a:solidFill>
              <a:sysClr val="windowText" lastClr="000000"/>
            </a:solidFill>
          </a:endParaRPr>
        </a:p>
      </dgm:t>
    </dgm:pt>
    <dgm:pt modelId="{D9225ADB-1C58-448B-AC98-E6FBB6CF8ED7}">
      <dgm:prSet phldrT="[Text]" custT="1"/>
      <dgm:spPr/>
      <dgm:t>
        <a:bodyPr/>
        <a:lstStyle/>
        <a:p>
          <a:r>
            <a:rPr lang="es-ES" sz="1500">
              <a:solidFill>
                <a:sysClr val="windowText" lastClr="000000"/>
              </a:solidFill>
            </a:rPr>
            <a:t>Competencias de liderazgo</a:t>
          </a:r>
          <a:endParaRPr lang="de-DE" sz="1500">
            <a:solidFill>
              <a:sysClr val="windowText" lastClr="000000"/>
            </a:solidFill>
          </a:endParaRPr>
        </a:p>
      </dgm:t>
    </dgm:pt>
    <dgm:pt modelId="{828A320C-CA0A-4DFA-B6E6-49A87CA159C6}" type="parTrans" cxnId="{4367A704-F6A0-43A8-8742-F35A268106E1}">
      <dgm:prSet/>
      <dgm:spPr/>
      <dgm:t>
        <a:bodyPr/>
        <a:lstStyle/>
        <a:p>
          <a:endParaRPr lang="de-DE" sz="1500">
            <a:solidFill>
              <a:sysClr val="windowText" lastClr="000000"/>
            </a:solidFill>
          </a:endParaRPr>
        </a:p>
      </dgm:t>
    </dgm:pt>
    <dgm:pt modelId="{D43E569F-9976-4295-8652-C00BF7DABB54}" type="sibTrans" cxnId="{4367A704-F6A0-43A8-8742-F35A268106E1}">
      <dgm:prSet/>
      <dgm:spPr/>
      <dgm:t>
        <a:bodyPr/>
        <a:lstStyle/>
        <a:p>
          <a:endParaRPr lang="de-DE" sz="1500">
            <a:solidFill>
              <a:sysClr val="windowText" lastClr="000000"/>
            </a:solidFill>
          </a:endParaRPr>
        </a:p>
      </dgm:t>
    </dgm:pt>
    <dgm:pt modelId="{A90A9123-E6F8-4D76-AE08-46249FBB5DCC}">
      <dgm:prSet phldrT="[Text]" custT="1"/>
      <dgm:spPr>
        <a:solidFill>
          <a:srgbClr val="CADA32"/>
        </a:solidFill>
      </dgm:spPr>
      <dgm:t>
        <a:bodyPr/>
        <a:lstStyle/>
        <a:p>
          <a:r>
            <a:rPr lang="es-ES" sz="1500">
              <a:solidFill>
                <a:sysClr val="windowText" lastClr="000000"/>
              </a:solidFill>
            </a:rPr>
            <a:t>competencias de agilidad</a:t>
          </a:r>
          <a:endParaRPr lang="de-DE" sz="1500">
            <a:solidFill>
              <a:sysClr val="windowText" lastClr="000000"/>
            </a:solidFill>
          </a:endParaRPr>
        </a:p>
      </dgm:t>
    </dgm:pt>
    <dgm:pt modelId="{094405FF-9B9F-4D99-AC0D-95607423082A}" type="parTrans" cxnId="{35C5A394-D671-4232-802F-BBFB5ECA0CE0}">
      <dgm:prSet/>
      <dgm:spPr/>
      <dgm:t>
        <a:bodyPr/>
        <a:lstStyle/>
        <a:p>
          <a:endParaRPr lang="de-DE" sz="1500">
            <a:solidFill>
              <a:sysClr val="windowText" lastClr="000000"/>
            </a:solidFill>
          </a:endParaRPr>
        </a:p>
      </dgm:t>
    </dgm:pt>
    <dgm:pt modelId="{4197B626-9160-4FA1-8CDC-E6C420E8B7D7}" type="sibTrans" cxnId="{35C5A394-D671-4232-802F-BBFB5ECA0CE0}">
      <dgm:prSet/>
      <dgm:spPr/>
      <dgm:t>
        <a:bodyPr/>
        <a:lstStyle/>
        <a:p>
          <a:endParaRPr lang="de-DE" sz="1500">
            <a:solidFill>
              <a:sysClr val="windowText" lastClr="000000"/>
            </a:solidFill>
          </a:endParaRPr>
        </a:p>
      </dgm:t>
    </dgm:pt>
    <dgm:pt modelId="{8C89CFED-FF89-47A3-A769-2EC90739283B}">
      <dgm:prSet phldrT="[Text]" custT="1"/>
      <dgm:spPr>
        <a:solidFill>
          <a:srgbClr val="CADA32"/>
        </a:solidFill>
      </dgm:spPr>
      <dgm:t>
        <a:bodyPr/>
        <a:lstStyle/>
        <a:p>
          <a:r>
            <a:rPr lang="es-ES" sz="1500">
              <a:solidFill>
                <a:sysClr val="windowText" lastClr="000000"/>
              </a:solidFill>
            </a:rPr>
            <a:t>competencias de gestión(relación tiempo/calidad-mano de obra)</a:t>
          </a:r>
          <a:endParaRPr lang="de-DE" sz="1200">
            <a:solidFill>
              <a:sysClr val="windowText" lastClr="000000"/>
            </a:solidFill>
          </a:endParaRPr>
        </a:p>
      </dgm:t>
    </dgm:pt>
    <dgm:pt modelId="{A6E6437A-C4E6-475F-AC7C-FF23C5B9062A}" type="parTrans" cxnId="{2B1E7820-1007-43BA-91B1-67A2D13AA8EA}">
      <dgm:prSet/>
      <dgm:spPr/>
      <dgm:t>
        <a:bodyPr/>
        <a:lstStyle/>
        <a:p>
          <a:endParaRPr lang="de-DE" sz="1500">
            <a:solidFill>
              <a:sysClr val="windowText" lastClr="000000"/>
            </a:solidFill>
          </a:endParaRPr>
        </a:p>
      </dgm:t>
    </dgm:pt>
    <dgm:pt modelId="{237998D0-9347-4737-8DB0-0F330AAA6C5D}" type="sibTrans" cxnId="{2B1E7820-1007-43BA-91B1-67A2D13AA8EA}">
      <dgm:prSet/>
      <dgm:spPr/>
      <dgm:t>
        <a:bodyPr/>
        <a:lstStyle/>
        <a:p>
          <a:endParaRPr lang="de-DE" sz="1500">
            <a:solidFill>
              <a:sysClr val="windowText" lastClr="000000"/>
            </a:solidFill>
          </a:endParaRPr>
        </a:p>
      </dgm:t>
    </dgm:pt>
    <dgm:pt modelId="{64AA80EF-6123-41E7-905B-36CAD8890AB8}" type="pres">
      <dgm:prSet presAssocID="{8BE671E1-1E59-4FDB-B175-3FCC2545AB2B}" presName="Name0" presStyleCnt="0">
        <dgm:presLayoutVars>
          <dgm:chPref val="1"/>
          <dgm:dir/>
          <dgm:animOne val="branch"/>
          <dgm:animLvl val="lvl"/>
          <dgm:resizeHandles/>
        </dgm:presLayoutVars>
      </dgm:prSet>
      <dgm:spPr/>
    </dgm:pt>
    <dgm:pt modelId="{69931748-90D1-4006-941F-8626A95BCAAB}" type="pres">
      <dgm:prSet presAssocID="{5B67BF84-9FB4-41FE-82F2-59959B9EE399}" presName="vertOne" presStyleCnt="0"/>
      <dgm:spPr/>
    </dgm:pt>
    <dgm:pt modelId="{DE44E5FB-A0B0-4A3C-BDEF-34047185C4EF}" type="pres">
      <dgm:prSet presAssocID="{5B67BF84-9FB4-41FE-82F2-59959B9EE399}" presName="txOne" presStyleLbl="node0" presStyleIdx="0" presStyleCnt="1">
        <dgm:presLayoutVars>
          <dgm:chPref val="3"/>
        </dgm:presLayoutVars>
      </dgm:prSet>
      <dgm:spPr/>
    </dgm:pt>
    <dgm:pt modelId="{F10EBBE9-E683-4A2A-880B-59DC49BFF989}" type="pres">
      <dgm:prSet presAssocID="{5B67BF84-9FB4-41FE-82F2-59959B9EE399}" presName="parTransOne" presStyleCnt="0"/>
      <dgm:spPr/>
    </dgm:pt>
    <dgm:pt modelId="{423154AF-0D58-4339-B3C8-BD2AA9B3C613}" type="pres">
      <dgm:prSet presAssocID="{5B67BF84-9FB4-41FE-82F2-59959B9EE399}" presName="horzOne" presStyleCnt="0"/>
      <dgm:spPr/>
    </dgm:pt>
    <dgm:pt modelId="{53283EA7-D342-4654-88F0-2187F6F533C5}" type="pres">
      <dgm:prSet presAssocID="{A9D9C93E-A83E-4102-8364-60ADB2A3D45A}" presName="vertTwo" presStyleCnt="0"/>
      <dgm:spPr/>
    </dgm:pt>
    <dgm:pt modelId="{778EA695-54C2-4AE1-AC80-43857E467E54}" type="pres">
      <dgm:prSet presAssocID="{A9D9C93E-A83E-4102-8364-60ADB2A3D45A}" presName="txTwo" presStyleLbl="node2" presStyleIdx="0" presStyleCnt="2">
        <dgm:presLayoutVars>
          <dgm:chPref val="3"/>
        </dgm:presLayoutVars>
      </dgm:prSet>
      <dgm:spPr/>
    </dgm:pt>
    <dgm:pt modelId="{70948084-D5E2-41A0-8E63-48597BEA950E}" type="pres">
      <dgm:prSet presAssocID="{A9D9C93E-A83E-4102-8364-60ADB2A3D45A}" presName="parTransTwo" presStyleCnt="0"/>
      <dgm:spPr/>
    </dgm:pt>
    <dgm:pt modelId="{46D4F775-FF0C-4CED-8B10-DC2172FFBBAE}" type="pres">
      <dgm:prSet presAssocID="{A9D9C93E-A83E-4102-8364-60ADB2A3D45A}" presName="horzTwo" presStyleCnt="0"/>
      <dgm:spPr/>
    </dgm:pt>
    <dgm:pt modelId="{09D90318-D4E6-49E9-B266-9A34F03D2813}" type="pres">
      <dgm:prSet presAssocID="{F9230800-6939-497F-B52E-D2776DA80A53}" presName="vertThree" presStyleCnt="0"/>
      <dgm:spPr/>
    </dgm:pt>
    <dgm:pt modelId="{18275141-C03F-4DD1-A04B-7AC18BF8CE05}" type="pres">
      <dgm:prSet presAssocID="{F9230800-6939-497F-B52E-D2776DA80A53}" presName="txThree" presStyleLbl="node3" presStyleIdx="0" presStyleCnt="2">
        <dgm:presLayoutVars>
          <dgm:chPref val="3"/>
        </dgm:presLayoutVars>
      </dgm:prSet>
      <dgm:spPr/>
    </dgm:pt>
    <dgm:pt modelId="{050B2B50-A06D-4EB7-8F34-BABF8AA67484}" type="pres">
      <dgm:prSet presAssocID="{F9230800-6939-497F-B52E-D2776DA80A53}" presName="parTransThree" presStyleCnt="0"/>
      <dgm:spPr/>
    </dgm:pt>
    <dgm:pt modelId="{08820226-C649-4B1C-889E-56E0C12BBD22}" type="pres">
      <dgm:prSet presAssocID="{F9230800-6939-497F-B52E-D2776DA80A53}" presName="horzThree" presStyleCnt="0"/>
      <dgm:spPr/>
    </dgm:pt>
    <dgm:pt modelId="{EB133E98-0B78-4233-B42F-94B52F660AD2}" type="pres">
      <dgm:prSet presAssocID="{8DB5D4C2-E6A4-4CCE-8026-A4A7E80EDF53}" presName="vertFour" presStyleCnt="0">
        <dgm:presLayoutVars>
          <dgm:chPref val="3"/>
        </dgm:presLayoutVars>
      </dgm:prSet>
      <dgm:spPr/>
    </dgm:pt>
    <dgm:pt modelId="{9A629FE4-3FFC-4C06-887C-5C782B418ACE}" type="pres">
      <dgm:prSet presAssocID="{8DB5D4C2-E6A4-4CCE-8026-A4A7E80EDF53}" presName="txFour" presStyleLbl="node4" presStyleIdx="0" presStyleCnt="6">
        <dgm:presLayoutVars>
          <dgm:chPref val="3"/>
        </dgm:presLayoutVars>
      </dgm:prSet>
      <dgm:spPr/>
    </dgm:pt>
    <dgm:pt modelId="{A8360611-84B6-4E61-8350-1AF6A93AAD65}" type="pres">
      <dgm:prSet presAssocID="{8DB5D4C2-E6A4-4CCE-8026-A4A7E80EDF53}" presName="parTransFour" presStyleCnt="0"/>
      <dgm:spPr/>
    </dgm:pt>
    <dgm:pt modelId="{C26B7017-9942-4661-B775-0D482A3E74CD}" type="pres">
      <dgm:prSet presAssocID="{8DB5D4C2-E6A4-4CCE-8026-A4A7E80EDF53}" presName="horzFour" presStyleCnt="0"/>
      <dgm:spPr/>
    </dgm:pt>
    <dgm:pt modelId="{174811BE-1897-4E20-A651-654FD6BB6082}" type="pres">
      <dgm:prSet presAssocID="{C9C730DD-435B-453A-ABA2-A1CC6F737640}" presName="vertFour" presStyleCnt="0">
        <dgm:presLayoutVars>
          <dgm:chPref val="3"/>
        </dgm:presLayoutVars>
      </dgm:prSet>
      <dgm:spPr/>
    </dgm:pt>
    <dgm:pt modelId="{9954A03B-BF31-4EDE-B901-3D1524F05859}" type="pres">
      <dgm:prSet presAssocID="{C9C730DD-435B-453A-ABA2-A1CC6F737640}" presName="txFour" presStyleLbl="node4" presStyleIdx="1" presStyleCnt="6">
        <dgm:presLayoutVars>
          <dgm:chPref val="3"/>
        </dgm:presLayoutVars>
      </dgm:prSet>
      <dgm:spPr/>
    </dgm:pt>
    <dgm:pt modelId="{F1F9F557-A744-4294-89C8-1FD4E03BE055}" type="pres">
      <dgm:prSet presAssocID="{C9C730DD-435B-453A-ABA2-A1CC6F737640}" presName="parTransFour" presStyleCnt="0"/>
      <dgm:spPr/>
    </dgm:pt>
    <dgm:pt modelId="{BA5288CC-ED41-4E9D-9214-AE0001867EA3}" type="pres">
      <dgm:prSet presAssocID="{C9C730DD-435B-453A-ABA2-A1CC6F737640}" presName="horzFour" presStyleCnt="0"/>
      <dgm:spPr/>
    </dgm:pt>
    <dgm:pt modelId="{F465BD98-196F-4D02-93F4-AEAF83433D0D}" type="pres">
      <dgm:prSet presAssocID="{D9225ADB-1C58-448B-AC98-E6FBB6CF8ED7}" presName="vertFour" presStyleCnt="0">
        <dgm:presLayoutVars>
          <dgm:chPref val="3"/>
        </dgm:presLayoutVars>
      </dgm:prSet>
      <dgm:spPr/>
    </dgm:pt>
    <dgm:pt modelId="{1E85C4D2-6E09-4508-99F4-CED3497788E3}" type="pres">
      <dgm:prSet presAssocID="{D9225ADB-1C58-448B-AC98-E6FBB6CF8ED7}" presName="txFour" presStyleLbl="node4" presStyleIdx="2" presStyleCnt="6">
        <dgm:presLayoutVars>
          <dgm:chPref val="3"/>
        </dgm:presLayoutVars>
      </dgm:prSet>
      <dgm:spPr/>
    </dgm:pt>
    <dgm:pt modelId="{20F3CB74-98FA-4E30-BB0A-9DA2D8E0AAB3}" type="pres">
      <dgm:prSet presAssocID="{D9225ADB-1C58-448B-AC98-E6FBB6CF8ED7}" presName="horzFour" presStyleCnt="0"/>
      <dgm:spPr/>
    </dgm:pt>
    <dgm:pt modelId="{BDABDD5D-4D81-4D2E-B3F9-C0970D55B349}" type="pres">
      <dgm:prSet presAssocID="{432D467A-5ADA-4437-A0EB-277A41644BA2}" presName="sibSpaceTwo" presStyleCnt="0"/>
      <dgm:spPr/>
    </dgm:pt>
    <dgm:pt modelId="{6C2D2DB5-01E4-442E-B078-DCBE6B56412C}" type="pres">
      <dgm:prSet presAssocID="{42C9D00E-CEBD-403E-817E-A36CA25F7E88}" presName="vertTwo" presStyleCnt="0"/>
      <dgm:spPr/>
    </dgm:pt>
    <dgm:pt modelId="{88139073-9E9B-4730-902D-77C2F43D4B11}" type="pres">
      <dgm:prSet presAssocID="{42C9D00E-CEBD-403E-817E-A36CA25F7E88}" presName="txTwo" presStyleLbl="node2" presStyleIdx="1" presStyleCnt="2">
        <dgm:presLayoutVars>
          <dgm:chPref val="3"/>
        </dgm:presLayoutVars>
      </dgm:prSet>
      <dgm:spPr/>
    </dgm:pt>
    <dgm:pt modelId="{951416C0-FF2F-4DEC-ADF2-CDB350EFCA12}" type="pres">
      <dgm:prSet presAssocID="{42C9D00E-CEBD-403E-817E-A36CA25F7E88}" presName="parTransTwo" presStyleCnt="0"/>
      <dgm:spPr/>
    </dgm:pt>
    <dgm:pt modelId="{64E05295-07E2-4F70-8B42-5EFE4E0D2B4E}" type="pres">
      <dgm:prSet presAssocID="{42C9D00E-CEBD-403E-817E-A36CA25F7E88}" presName="horzTwo" presStyleCnt="0"/>
      <dgm:spPr/>
    </dgm:pt>
    <dgm:pt modelId="{81BF25A9-4B51-473A-AF54-F8627D5721C2}" type="pres">
      <dgm:prSet presAssocID="{0ADBF7C7-F4AE-4059-87A0-D10FF9B4310E}" presName="vertThree" presStyleCnt="0"/>
      <dgm:spPr/>
    </dgm:pt>
    <dgm:pt modelId="{D334CF12-952E-4862-A86C-5EDCBA638090}" type="pres">
      <dgm:prSet presAssocID="{0ADBF7C7-F4AE-4059-87A0-D10FF9B4310E}" presName="txThree" presStyleLbl="node3" presStyleIdx="1" presStyleCnt="2">
        <dgm:presLayoutVars>
          <dgm:chPref val="3"/>
        </dgm:presLayoutVars>
      </dgm:prSet>
      <dgm:spPr/>
    </dgm:pt>
    <dgm:pt modelId="{7D0DB75B-37DA-4BDB-9402-5BE53D2E4520}" type="pres">
      <dgm:prSet presAssocID="{0ADBF7C7-F4AE-4059-87A0-D10FF9B4310E}" presName="parTransThree" presStyleCnt="0"/>
      <dgm:spPr/>
    </dgm:pt>
    <dgm:pt modelId="{F35F0004-A2A8-4CA2-8464-882AFAE27EB3}" type="pres">
      <dgm:prSet presAssocID="{0ADBF7C7-F4AE-4059-87A0-D10FF9B4310E}" presName="horzThree" presStyleCnt="0"/>
      <dgm:spPr/>
    </dgm:pt>
    <dgm:pt modelId="{64043A63-47AA-4F7B-99E9-5F0635DD1123}" type="pres">
      <dgm:prSet presAssocID="{780EFDAD-27D6-4D19-BA31-FF7D07C15E30}" presName="vertFour" presStyleCnt="0">
        <dgm:presLayoutVars>
          <dgm:chPref val="3"/>
        </dgm:presLayoutVars>
      </dgm:prSet>
      <dgm:spPr/>
    </dgm:pt>
    <dgm:pt modelId="{1CB9A162-619C-4F11-9FF1-43F09CC63DD2}" type="pres">
      <dgm:prSet presAssocID="{780EFDAD-27D6-4D19-BA31-FF7D07C15E30}" presName="txFour" presStyleLbl="node4" presStyleIdx="3" presStyleCnt="6">
        <dgm:presLayoutVars>
          <dgm:chPref val="3"/>
        </dgm:presLayoutVars>
      </dgm:prSet>
      <dgm:spPr/>
    </dgm:pt>
    <dgm:pt modelId="{D38884B7-CF37-4435-A1A6-8F1FE66916E7}" type="pres">
      <dgm:prSet presAssocID="{780EFDAD-27D6-4D19-BA31-FF7D07C15E30}" presName="parTransFour" presStyleCnt="0"/>
      <dgm:spPr/>
    </dgm:pt>
    <dgm:pt modelId="{1C93F506-530C-4849-BCCF-0BDCE5509DA4}" type="pres">
      <dgm:prSet presAssocID="{780EFDAD-27D6-4D19-BA31-FF7D07C15E30}" presName="horzFour" presStyleCnt="0"/>
      <dgm:spPr/>
    </dgm:pt>
    <dgm:pt modelId="{90DF8FE6-68DC-46F6-83CF-FFE733395F84}" type="pres">
      <dgm:prSet presAssocID="{A90A9123-E6F8-4D76-AE08-46249FBB5DCC}" presName="vertFour" presStyleCnt="0">
        <dgm:presLayoutVars>
          <dgm:chPref val="3"/>
        </dgm:presLayoutVars>
      </dgm:prSet>
      <dgm:spPr/>
    </dgm:pt>
    <dgm:pt modelId="{032E127D-D598-4CA9-8C0D-196A247830B8}" type="pres">
      <dgm:prSet presAssocID="{A90A9123-E6F8-4D76-AE08-46249FBB5DCC}" presName="txFour" presStyleLbl="node4" presStyleIdx="4" presStyleCnt="6">
        <dgm:presLayoutVars>
          <dgm:chPref val="3"/>
        </dgm:presLayoutVars>
      </dgm:prSet>
      <dgm:spPr/>
    </dgm:pt>
    <dgm:pt modelId="{B03CFD07-DDC8-4D04-A587-D4A9E3C01FCF}" type="pres">
      <dgm:prSet presAssocID="{A90A9123-E6F8-4D76-AE08-46249FBB5DCC}" presName="parTransFour" presStyleCnt="0"/>
      <dgm:spPr/>
    </dgm:pt>
    <dgm:pt modelId="{A9A271C7-3368-4600-9FD6-9D64F28AAB90}" type="pres">
      <dgm:prSet presAssocID="{A90A9123-E6F8-4D76-AE08-46249FBB5DCC}" presName="horzFour" presStyleCnt="0"/>
      <dgm:spPr/>
    </dgm:pt>
    <dgm:pt modelId="{F0272653-F7DA-4975-8146-DB08DD589D51}" type="pres">
      <dgm:prSet presAssocID="{8C89CFED-FF89-47A3-A769-2EC90739283B}" presName="vertFour" presStyleCnt="0">
        <dgm:presLayoutVars>
          <dgm:chPref val="3"/>
        </dgm:presLayoutVars>
      </dgm:prSet>
      <dgm:spPr/>
    </dgm:pt>
    <dgm:pt modelId="{9B98528F-CEB0-4293-9188-BB0DC4DB87B8}" type="pres">
      <dgm:prSet presAssocID="{8C89CFED-FF89-47A3-A769-2EC90739283B}" presName="txFour" presStyleLbl="node4" presStyleIdx="5" presStyleCnt="6">
        <dgm:presLayoutVars>
          <dgm:chPref val="3"/>
        </dgm:presLayoutVars>
      </dgm:prSet>
      <dgm:spPr/>
    </dgm:pt>
    <dgm:pt modelId="{68F19D69-557F-4238-93B8-85EF7170B7A5}" type="pres">
      <dgm:prSet presAssocID="{8C89CFED-FF89-47A3-A769-2EC90739283B}" presName="horzFour" presStyleCnt="0"/>
      <dgm:spPr/>
    </dgm:pt>
  </dgm:ptLst>
  <dgm:cxnLst>
    <dgm:cxn modelId="{21E7C601-43A6-43E4-8824-012F84889E0C}" type="presOf" srcId="{0ADBF7C7-F4AE-4059-87A0-D10FF9B4310E}" destId="{D334CF12-952E-4862-A86C-5EDCBA638090}" srcOrd="0" destOrd="0" presId="urn:microsoft.com/office/officeart/2005/8/layout/hierarchy4"/>
    <dgm:cxn modelId="{4367A704-F6A0-43A8-8742-F35A268106E1}" srcId="{C9C730DD-435B-453A-ABA2-A1CC6F737640}" destId="{D9225ADB-1C58-448B-AC98-E6FBB6CF8ED7}" srcOrd="0" destOrd="0" parTransId="{828A320C-CA0A-4DFA-B6E6-49A87CA159C6}" sibTransId="{D43E569F-9976-4295-8652-C00BF7DABB54}"/>
    <dgm:cxn modelId="{78878112-A235-411D-9523-BCAEBED369E9}" type="presOf" srcId="{8DB5D4C2-E6A4-4CCE-8026-A4A7E80EDF53}" destId="{9A629FE4-3FFC-4C06-887C-5C782B418ACE}" srcOrd="0" destOrd="0" presId="urn:microsoft.com/office/officeart/2005/8/layout/hierarchy4"/>
    <dgm:cxn modelId="{1636CE1D-1167-4F52-B6A6-10251DAE5B4A}" srcId="{A9D9C93E-A83E-4102-8364-60ADB2A3D45A}" destId="{F9230800-6939-497F-B52E-D2776DA80A53}" srcOrd="0" destOrd="0" parTransId="{07419E95-7171-4910-989D-946694C9346D}" sibTransId="{E4296AB2-723A-43B2-BF14-729EF5605030}"/>
    <dgm:cxn modelId="{2B1E7820-1007-43BA-91B1-67A2D13AA8EA}" srcId="{A90A9123-E6F8-4D76-AE08-46249FBB5DCC}" destId="{8C89CFED-FF89-47A3-A769-2EC90739283B}" srcOrd="0" destOrd="0" parTransId="{A6E6437A-C4E6-475F-AC7C-FF23C5B9062A}" sibTransId="{237998D0-9347-4737-8DB0-0F330AAA6C5D}"/>
    <dgm:cxn modelId="{0A92F124-877C-4A7B-8D01-8BA4C8B3C06C}" type="presOf" srcId="{42C9D00E-CEBD-403E-817E-A36CA25F7E88}" destId="{88139073-9E9B-4730-902D-77C2F43D4B11}" srcOrd="0" destOrd="0" presId="urn:microsoft.com/office/officeart/2005/8/layout/hierarchy4"/>
    <dgm:cxn modelId="{57D21E34-4998-425B-8046-F64D2BEE76CB}" type="presOf" srcId="{F9230800-6939-497F-B52E-D2776DA80A53}" destId="{18275141-C03F-4DD1-A04B-7AC18BF8CE05}" srcOrd="0" destOrd="0" presId="urn:microsoft.com/office/officeart/2005/8/layout/hierarchy4"/>
    <dgm:cxn modelId="{966B014C-1CD6-40AD-BCA4-464EE5679D02}" type="presOf" srcId="{8BE671E1-1E59-4FDB-B175-3FCC2545AB2B}" destId="{64AA80EF-6123-41E7-905B-36CAD8890AB8}" srcOrd="0" destOrd="0" presId="urn:microsoft.com/office/officeart/2005/8/layout/hierarchy4"/>
    <dgm:cxn modelId="{1CEAB55C-75F2-4A38-9E98-93A204A49714}" type="presOf" srcId="{A9D9C93E-A83E-4102-8364-60ADB2A3D45A}" destId="{778EA695-54C2-4AE1-AC80-43857E467E54}" srcOrd="0" destOrd="0" presId="urn:microsoft.com/office/officeart/2005/8/layout/hierarchy4"/>
    <dgm:cxn modelId="{0ECD8C61-63C3-4593-9E66-7D36F3F36A93}" srcId="{5B67BF84-9FB4-41FE-82F2-59959B9EE399}" destId="{42C9D00E-CEBD-403E-817E-A36CA25F7E88}" srcOrd="1" destOrd="0" parTransId="{21EE0501-458D-4415-8904-B7983CB76F16}" sibTransId="{E484630B-9BDF-4310-8908-8A0769612E23}"/>
    <dgm:cxn modelId="{F32B717B-4573-489F-9323-9F45090EE229}" type="presOf" srcId="{780EFDAD-27D6-4D19-BA31-FF7D07C15E30}" destId="{1CB9A162-619C-4F11-9FF1-43F09CC63DD2}" srcOrd="0" destOrd="0" presId="urn:microsoft.com/office/officeart/2005/8/layout/hierarchy4"/>
    <dgm:cxn modelId="{C6600391-2D8D-4B6C-9E60-025952CF3860}" type="presOf" srcId="{A90A9123-E6F8-4D76-AE08-46249FBB5DCC}" destId="{032E127D-D598-4CA9-8C0D-196A247830B8}" srcOrd="0" destOrd="0" presId="urn:microsoft.com/office/officeart/2005/8/layout/hierarchy4"/>
    <dgm:cxn modelId="{7A304C92-0D20-477D-999D-824084CDDAF2}" srcId="{F9230800-6939-497F-B52E-D2776DA80A53}" destId="{8DB5D4C2-E6A4-4CCE-8026-A4A7E80EDF53}" srcOrd="0" destOrd="0" parTransId="{87BB0E33-252E-4C82-8D02-61ED2520EB18}" sibTransId="{70B0493D-EFFF-4218-B31D-47E9CE19736D}"/>
    <dgm:cxn modelId="{35C5A394-D671-4232-802F-BBFB5ECA0CE0}" srcId="{780EFDAD-27D6-4D19-BA31-FF7D07C15E30}" destId="{A90A9123-E6F8-4D76-AE08-46249FBB5DCC}" srcOrd="0" destOrd="0" parTransId="{094405FF-9B9F-4D99-AC0D-95607423082A}" sibTransId="{4197B626-9160-4FA1-8CDC-E6C420E8B7D7}"/>
    <dgm:cxn modelId="{EB6E7E97-4880-4B63-A4F2-897D38B4A77D}" type="presOf" srcId="{D9225ADB-1C58-448B-AC98-E6FBB6CF8ED7}" destId="{1E85C4D2-6E09-4508-99F4-CED3497788E3}" srcOrd="0" destOrd="0" presId="urn:microsoft.com/office/officeart/2005/8/layout/hierarchy4"/>
    <dgm:cxn modelId="{44088F9F-6F6B-4A10-9751-F26EB9C3D267}" type="presOf" srcId="{5B67BF84-9FB4-41FE-82F2-59959B9EE399}" destId="{DE44E5FB-A0B0-4A3C-BDEF-34047185C4EF}" srcOrd="0" destOrd="0" presId="urn:microsoft.com/office/officeart/2005/8/layout/hierarchy4"/>
    <dgm:cxn modelId="{C1D9B5B4-D6FD-47B1-9CF7-22586409CF0B}" srcId="{42C9D00E-CEBD-403E-817E-A36CA25F7E88}" destId="{0ADBF7C7-F4AE-4059-87A0-D10FF9B4310E}" srcOrd="0" destOrd="0" parTransId="{52CF8690-A481-475E-8EC1-9552ED383227}" sibTransId="{E0450525-D161-442A-AC6B-B8DF91E69AD1}"/>
    <dgm:cxn modelId="{3550E8B4-825C-4371-9E0D-EC5540D3862E}" type="presOf" srcId="{8C89CFED-FF89-47A3-A769-2EC90739283B}" destId="{9B98528F-CEB0-4293-9188-BB0DC4DB87B8}" srcOrd="0" destOrd="0" presId="urn:microsoft.com/office/officeart/2005/8/layout/hierarchy4"/>
    <dgm:cxn modelId="{52B756BA-E1A0-497B-90DB-9CF728B6967C}" srcId="{8DB5D4C2-E6A4-4CCE-8026-A4A7E80EDF53}" destId="{C9C730DD-435B-453A-ABA2-A1CC6F737640}" srcOrd="0" destOrd="0" parTransId="{858CA9F5-0C72-4B0A-BBA5-38A5694417AF}" sibTransId="{D328081A-DE12-49A2-B74B-AAA372ACF0BE}"/>
    <dgm:cxn modelId="{97E5BBC1-2C10-4D45-BF83-731D0D37A3A9}" srcId="{8BE671E1-1E59-4FDB-B175-3FCC2545AB2B}" destId="{5B67BF84-9FB4-41FE-82F2-59959B9EE399}" srcOrd="0" destOrd="0" parTransId="{779EA851-C32B-41E1-917C-5CC6F80BF2D1}" sibTransId="{B79012C7-389E-4334-B0D5-14A787AC5F74}"/>
    <dgm:cxn modelId="{B82234D4-F429-425B-9907-3496634BAC6E}" srcId="{0ADBF7C7-F4AE-4059-87A0-D10FF9B4310E}" destId="{780EFDAD-27D6-4D19-BA31-FF7D07C15E30}" srcOrd="0" destOrd="0" parTransId="{94F6862A-1544-4F2B-9F59-4666871D8252}" sibTransId="{5B75A28B-3B0B-47BD-BDDC-4B3129BA5CB0}"/>
    <dgm:cxn modelId="{B5DEBCE3-5CEA-47BD-BCD1-6BD06015906F}" type="presOf" srcId="{C9C730DD-435B-453A-ABA2-A1CC6F737640}" destId="{9954A03B-BF31-4EDE-B901-3D1524F05859}" srcOrd="0" destOrd="0" presId="urn:microsoft.com/office/officeart/2005/8/layout/hierarchy4"/>
    <dgm:cxn modelId="{3F9953FA-A561-4290-AD6D-16A80DCBC519}" srcId="{5B67BF84-9FB4-41FE-82F2-59959B9EE399}" destId="{A9D9C93E-A83E-4102-8364-60ADB2A3D45A}" srcOrd="0" destOrd="0" parTransId="{05B99E7C-DD53-4803-87D8-4B206813BE3D}" sibTransId="{432D467A-5ADA-4437-A0EB-277A41644BA2}"/>
    <dgm:cxn modelId="{66624C30-B8B3-4C95-B589-AAE68C7F68B0}" type="presParOf" srcId="{64AA80EF-6123-41E7-905B-36CAD8890AB8}" destId="{69931748-90D1-4006-941F-8626A95BCAAB}" srcOrd="0" destOrd="0" presId="urn:microsoft.com/office/officeart/2005/8/layout/hierarchy4"/>
    <dgm:cxn modelId="{C584668D-3A0B-4853-A1ED-E28CF4111FC4}" type="presParOf" srcId="{69931748-90D1-4006-941F-8626A95BCAAB}" destId="{DE44E5FB-A0B0-4A3C-BDEF-34047185C4EF}" srcOrd="0" destOrd="0" presId="urn:microsoft.com/office/officeart/2005/8/layout/hierarchy4"/>
    <dgm:cxn modelId="{F9BD906C-F889-4445-BC1B-100C58B9F534}" type="presParOf" srcId="{69931748-90D1-4006-941F-8626A95BCAAB}" destId="{F10EBBE9-E683-4A2A-880B-59DC49BFF989}" srcOrd="1" destOrd="0" presId="urn:microsoft.com/office/officeart/2005/8/layout/hierarchy4"/>
    <dgm:cxn modelId="{603675F4-5A01-4DCF-9613-1C9C327CE1DD}" type="presParOf" srcId="{69931748-90D1-4006-941F-8626A95BCAAB}" destId="{423154AF-0D58-4339-B3C8-BD2AA9B3C613}" srcOrd="2" destOrd="0" presId="urn:microsoft.com/office/officeart/2005/8/layout/hierarchy4"/>
    <dgm:cxn modelId="{C103BC53-32FA-472F-A85B-AEE48F5C4780}" type="presParOf" srcId="{423154AF-0D58-4339-B3C8-BD2AA9B3C613}" destId="{53283EA7-D342-4654-88F0-2187F6F533C5}" srcOrd="0" destOrd="0" presId="urn:microsoft.com/office/officeart/2005/8/layout/hierarchy4"/>
    <dgm:cxn modelId="{EC2D7E3A-3600-432C-8EED-CDA01370BD9C}" type="presParOf" srcId="{53283EA7-D342-4654-88F0-2187F6F533C5}" destId="{778EA695-54C2-4AE1-AC80-43857E467E54}" srcOrd="0" destOrd="0" presId="urn:microsoft.com/office/officeart/2005/8/layout/hierarchy4"/>
    <dgm:cxn modelId="{932AD2FA-E9D3-4F77-8037-3EB17F8A37A3}" type="presParOf" srcId="{53283EA7-D342-4654-88F0-2187F6F533C5}" destId="{70948084-D5E2-41A0-8E63-48597BEA950E}" srcOrd="1" destOrd="0" presId="urn:microsoft.com/office/officeart/2005/8/layout/hierarchy4"/>
    <dgm:cxn modelId="{E800A56E-C039-4ED2-8685-922C696E85B4}" type="presParOf" srcId="{53283EA7-D342-4654-88F0-2187F6F533C5}" destId="{46D4F775-FF0C-4CED-8B10-DC2172FFBBAE}" srcOrd="2" destOrd="0" presId="urn:microsoft.com/office/officeart/2005/8/layout/hierarchy4"/>
    <dgm:cxn modelId="{3213CC95-1531-4449-A22C-0752006A05F9}" type="presParOf" srcId="{46D4F775-FF0C-4CED-8B10-DC2172FFBBAE}" destId="{09D90318-D4E6-49E9-B266-9A34F03D2813}" srcOrd="0" destOrd="0" presId="urn:microsoft.com/office/officeart/2005/8/layout/hierarchy4"/>
    <dgm:cxn modelId="{56E5A824-4933-433B-A658-99FF0896F96F}" type="presParOf" srcId="{09D90318-D4E6-49E9-B266-9A34F03D2813}" destId="{18275141-C03F-4DD1-A04B-7AC18BF8CE05}" srcOrd="0" destOrd="0" presId="urn:microsoft.com/office/officeart/2005/8/layout/hierarchy4"/>
    <dgm:cxn modelId="{C7319006-61A8-426F-B8B1-02F3CC2F2268}" type="presParOf" srcId="{09D90318-D4E6-49E9-B266-9A34F03D2813}" destId="{050B2B50-A06D-4EB7-8F34-BABF8AA67484}" srcOrd="1" destOrd="0" presId="urn:microsoft.com/office/officeart/2005/8/layout/hierarchy4"/>
    <dgm:cxn modelId="{8B3CD0F3-0B6B-4D63-8775-9E9DFC7B8B46}" type="presParOf" srcId="{09D90318-D4E6-49E9-B266-9A34F03D2813}" destId="{08820226-C649-4B1C-889E-56E0C12BBD22}" srcOrd="2" destOrd="0" presId="urn:microsoft.com/office/officeart/2005/8/layout/hierarchy4"/>
    <dgm:cxn modelId="{CFD27AA4-4183-4D96-820F-28BB539C0FAB}" type="presParOf" srcId="{08820226-C649-4B1C-889E-56E0C12BBD22}" destId="{EB133E98-0B78-4233-B42F-94B52F660AD2}" srcOrd="0" destOrd="0" presId="urn:microsoft.com/office/officeart/2005/8/layout/hierarchy4"/>
    <dgm:cxn modelId="{113D26E7-4F89-4A31-95AA-F5017610399E}" type="presParOf" srcId="{EB133E98-0B78-4233-B42F-94B52F660AD2}" destId="{9A629FE4-3FFC-4C06-887C-5C782B418ACE}" srcOrd="0" destOrd="0" presId="urn:microsoft.com/office/officeart/2005/8/layout/hierarchy4"/>
    <dgm:cxn modelId="{C578B4D1-A894-46E4-A69C-B6023099C298}" type="presParOf" srcId="{EB133E98-0B78-4233-B42F-94B52F660AD2}" destId="{A8360611-84B6-4E61-8350-1AF6A93AAD65}" srcOrd="1" destOrd="0" presId="urn:microsoft.com/office/officeart/2005/8/layout/hierarchy4"/>
    <dgm:cxn modelId="{64E894A1-A8DB-4F3D-9728-A8FE035BDEE0}" type="presParOf" srcId="{EB133E98-0B78-4233-B42F-94B52F660AD2}" destId="{C26B7017-9942-4661-B775-0D482A3E74CD}" srcOrd="2" destOrd="0" presId="urn:microsoft.com/office/officeart/2005/8/layout/hierarchy4"/>
    <dgm:cxn modelId="{BC021A9E-4151-441A-B704-75286F5195D3}" type="presParOf" srcId="{C26B7017-9942-4661-B775-0D482A3E74CD}" destId="{174811BE-1897-4E20-A651-654FD6BB6082}" srcOrd="0" destOrd="0" presId="urn:microsoft.com/office/officeart/2005/8/layout/hierarchy4"/>
    <dgm:cxn modelId="{B5E3BFA4-B813-4D3A-957E-9AD80AA761A0}" type="presParOf" srcId="{174811BE-1897-4E20-A651-654FD6BB6082}" destId="{9954A03B-BF31-4EDE-B901-3D1524F05859}" srcOrd="0" destOrd="0" presId="urn:microsoft.com/office/officeart/2005/8/layout/hierarchy4"/>
    <dgm:cxn modelId="{46A8C8DB-07EB-41D3-B58D-87AFB8B2833E}" type="presParOf" srcId="{174811BE-1897-4E20-A651-654FD6BB6082}" destId="{F1F9F557-A744-4294-89C8-1FD4E03BE055}" srcOrd="1" destOrd="0" presId="urn:microsoft.com/office/officeart/2005/8/layout/hierarchy4"/>
    <dgm:cxn modelId="{CEFD31F2-A7B6-4787-999F-1F35B91BEA4C}" type="presParOf" srcId="{174811BE-1897-4E20-A651-654FD6BB6082}" destId="{BA5288CC-ED41-4E9D-9214-AE0001867EA3}" srcOrd="2" destOrd="0" presId="urn:microsoft.com/office/officeart/2005/8/layout/hierarchy4"/>
    <dgm:cxn modelId="{8625952E-244A-435F-B65E-D835DF78D728}" type="presParOf" srcId="{BA5288CC-ED41-4E9D-9214-AE0001867EA3}" destId="{F465BD98-196F-4D02-93F4-AEAF83433D0D}" srcOrd="0" destOrd="0" presId="urn:microsoft.com/office/officeart/2005/8/layout/hierarchy4"/>
    <dgm:cxn modelId="{A3E6C91D-D4CE-47F1-85BA-2D6F47941B2E}" type="presParOf" srcId="{F465BD98-196F-4D02-93F4-AEAF83433D0D}" destId="{1E85C4D2-6E09-4508-99F4-CED3497788E3}" srcOrd="0" destOrd="0" presId="urn:microsoft.com/office/officeart/2005/8/layout/hierarchy4"/>
    <dgm:cxn modelId="{C6513FF7-486C-4A40-8084-6FA78C6CF53D}" type="presParOf" srcId="{F465BD98-196F-4D02-93F4-AEAF83433D0D}" destId="{20F3CB74-98FA-4E30-BB0A-9DA2D8E0AAB3}" srcOrd="1" destOrd="0" presId="urn:microsoft.com/office/officeart/2005/8/layout/hierarchy4"/>
    <dgm:cxn modelId="{E9130019-E583-4FAB-9084-52F2BE7B88E9}" type="presParOf" srcId="{423154AF-0D58-4339-B3C8-BD2AA9B3C613}" destId="{BDABDD5D-4D81-4D2E-B3F9-C0970D55B349}" srcOrd="1" destOrd="0" presId="urn:microsoft.com/office/officeart/2005/8/layout/hierarchy4"/>
    <dgm:cxn modelId="{AEBAA98B-7307-4295-B204-0DFA0B5AD4D2}" type="presParOf" srcId="{423154AF-0D58-4339-B3C8-BD2AA9B3C613}" destId="{6C2D2DB5-01E4-442E-B078-DCBE6B56412C}" srcOrd="2" destOrd="0" presId="urn:microsoft.com/office/officeart/2005/8/layout/hierarchy4"/>
    <dgm:cxn modelId="{10699AA0-51B6-4AC3-BEAD-0CB2539DC90A}" type="presParOf" srcId="{6C2D2DB5-01E4-442E-B078-DCBE6B56412C}" destId="{88139073-9E9B-4730-902D-77C2F43D4B11}" srcOrd="0" destOrd="0" presId="urn:microsoft.com/office/officeart/2005/8/layout/hierarchy4"/>
    <dgm:cxn modelId="{D07D33A9-3988-4570-8787-C62B15FD96C7}" type="presParOf" srcId="{6C2D2DB5-01E4-442E-B078-DCBE6B56412C}" destId="{951416C0-FF2F-4DEC-ADF2-CDB350EFCA12}" srcOrd="1" destOrd="0" presId="urn:microsoft.com/office/officeart/2005/8/layout/hierarchy4"/>
    <dgm:cxn modelId="{14C3585F-4193-4B5F-B20B-AC47BF34F7AD}" type="presParOf" srcId="{6C2D2DB5-01E4-442E-B078-DCBE6B56412C}" destId="{64E05295-07E2-4F70-8B42-5EFE4E0D2B4E}" srcOrd="2" destOrd="0" presId="urn:microsoft.com/office/officeart/2005/8/layout/hierarchy4"/>
    <dgm:cxn modelId="{6264C13D-D7AB-4B76-A582-C7DAAA85D785}" type="presParOf" srcId="{64E05295-07E2-4F70-8B42-5EFE4E0D2B4E}" destId="{81BF25A9-4B51-473A-AF54-F8627D5721C2}" srcOrd="0" destOrd="0" presId="urn:microsoft.com/office/officeart/2005/8/layout/hierarchy4"/>
    <dgm:cxn modelId="{007420CC-D4F4-4786-835A-AB57CBD3E8E4}" type="presParOf" srcId="{81BF25A9-4B51-473A-AF54-F8627D5721C2}" destId="{D334CF12-952E-4862-A86C-5EDCBA638090}" srcOrd="0" destOrd="0" presId="urn:microsoft.com/office/officeart/2005/8/layout/hierarchy4"/>
    <dgm:cxn modelId="{B5ADA9E4-9439-40E4-895B-5D2BD1EFEC61}" type="presParOf" srcId="{81BF25A9-4B51-473A-AF54-F8627D5721C2}" destId="{7D0DB75B-37DA-4BDB-9402-5BE53D2E4520}" srcOrd="1" destOrd="0" presId="urn:microsoft.com/office/officeart/2005/8/layout/hierarchy4"/>
    <dgm:cxn modelId="{C9369351-8E23-4D7E-90FC-153489CAA1D5}" type="presParOf" srcId="{81BF25A9-4B51-473A-AF54-F8627D5721C2}" destId="{F35F0004-A2A8-4CA2-8464-882AFAE27EB3}" srcOrd="2" destOrd="0" presId="urn:microsoft.com/office/officeart/2005/8/layout/hierarchy4"/>
    <dgm:cxn modelId="{77358D84-84E6-4591-A42C-2842FB73B4B6}" type="presParOf" srcId="{F35F0004-A2A8-4CA2-8464-882AFAE27EB3}" destId="{64043A63-47AA-4F7B-99E9-5F0635DD1123}" srcOrd="0" destOrd="0" presId="urn:microsoft.com/office/officeart/2005/8/layout/hierarchy4"/>
    <dgm:cxn modelId="{7C4EAEFC-91A9-4507-BFAD-E48AA1F69493}" type="presParOf" srcId="{64043A63-47AA-4F7B-99E9-5F0635DD1123}" destId="{1CB9A162-619C-4F11-9FF1-43F09CC63DD2}" srcOrd="0" destOrd="0" presId="urn:microsoft.com/office/officeart/2005/8/layout/hierarchy4"/>
    <dgm:cxn modelId="{E3B63960-4D99-4D09-8526-D69F7DC954C9}" type="presParOf" srcId="{64043A63-47AA-4F7B-99E9-5F0635DD1123}" destId="{D38884B7-CF37-4435-A1A6-8F1FE66916E7}" srcOrd="1" destOrd="0" presId="urn:microsoft.com/office/officeart/2005/8/layout/hierarchy4"/>
    <dgm:cxn modelId="{260F4ADB-A82D-46D0-B11F-60A3CB0FA498}" type="presParOf" srcId="{64043A63-47AA-4F7B-99E9-5F0635DD1123}" destId="{1C93F506-530C-4849-BCCF-0BDCE5509DA4}" srcOrd="2" destOrd="0" presId="urn:microsoft.com/office/officeart/2005/8/layout/hierarchy4"/>
    <dgm:cxn modelId="{48F3B02A-AE4E-4317-BAF1-259CC69225CD}" type="presParOf" srcId="{1C93F506-530C-4849-BCCF-0BDCE5509DA4}" destId="{90DF8FE6-68DC-46F6-83CF-FFE733395F84}" srcOrd="0" destOrd="0" presId="urn:microsoft.com/office/officeart/2005/8/layout/hierarchy4"/>
    <dgm:cxn modelId="{06FB4701-B760-4677-9C88-FBD5B6C0B577}" type="presParOf" srcId="{90DF8FE6-68DC-46F6-83CF-FFE733395F84}" destId="{032E127D-D598-4CA9-8C0D-196A247830B8}" srcOrd="0" destOrd="0" presId="urn:microsoft.com/office/officeart/2005/8/layout/hierarchy4"/>
    <dgm:cxn modelId="{14151084-C3C2-4469-B9A2-036E3C603CA1}" type="presParOf" srcId="{90DF8FE6-68DC-46F6-83CF-FFE733395F84}" destId="{B03CFD07-DDC8-4D04-A587-D4A9E3C01FCF}" srcOrd="1" destOrd="0" presId="urn:microsoft.com/office/officeart/2005/8/layout/hierarchy4"/>
    <dgm:cxn modelId="{81F4360F-7C04-4756-A2BD-9A3D4B61E97E}" type="presParOf" srcId="{90DF8FE6-68DC-46F6-83CF-FFE733395F84}" destId="{A9A271C7-3368-4600-9FD6-9D64F28AAB90}" srcOrd="2" destOrd="0" presId="urn:microsoft.com/office/officeart/2005/8/layout/hierarchy4"/>
    <dgm:cxn modelId="{23ED25AD-F060-4FF4-A917-CA2207842BF0}" type="presParOf" srcId="{A9A271C7-3368-4600-9FD6-9D64F28AAB90}" destId="{F0272653-F7DA-4975-8146-DB08DD589D51}" srcOrd="0" destOrd="0" presId="urn:microsoft.com/office/officeart/2005/8/layout/hierarchy4"/>
    <dgm:cxn modelId="{F2C80B3B-0354-466C-BE3F-B30E4B045F82}" type="presParOf" srcId="{F0272653-F7DA-4975-8146-DB08DD589D51}" destId="{9B98528F-CEB0-4293-9188-BB0DC4DB87B8}" srcOrd="0" destOrd="0" presId="urn:microsoft.com/office/officeart/2005/8/layout/hierarchy4"/>
    <dgm:cxn modelId="{59EDC628-447F-4F1F-9E08-503B9E8C31C9}" type="presParOf" srcId="{F0272653-F7DA-4975-8146-DB08DD589D51}" destId="{68F19D69-557F-4238-93B8-85EF7170B7A5}"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44E5FB-A0B0-4A3C-BDEF-34047185C4EF}">
      <dsp:nvSpPr>
        <dsp:cNvPr id="0" name=""/>
        <dsp:cNvSpPr/>
      </dsp:nvSpPr>
      <dsp:spPr>
        <a:xfrm>
          <a:off x="2025" y="1413"/>
          <a:ext cx="5482349" cy="640965"/>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de-DE" sz="1800" b="1" kern="1200">
              <a:solidFill>
                <a:sysClr val="windowText" lastClr="000000"/>
              </a:solidFill>
            </a:rPr>
            <a:t>Perfil de competencias SAFE</a:t>
          </a:r>
        </a:p>
      </dsp:txBody>
      <dsp:txXfrm>
        <a:off x="20798" y="20186"/>
        <a:ext cx="5444803" cy="603419"/>
      </dsp:txXfrm>
    </dsp:sp>
    <dsp:sp modelId="{778EA695-54C2-4AE1-AC80-43857E467E54}">
      <dsp:nvSpPr>
        <dsp:cNvPr id="0" name=""/>
        <dsp:cNvSpPr/>
      </dsp:nvSpPr>
      <dsp:spPr>
        <a:xfrm>
          <a:off x="2025" y="690534"/>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competencias sociales</a:t>
          </a:r>
        </a:p>
      </dsp:txBody>
      <dsp:txXfrm>
        <a:off x="20798" y="709307"/>
        <a:ext cx="2593139" cy="603419"/>
      </dsp:txXfrm>
    </dsp:sp>
    <dsp:sp modelId="{18275141-C03F-4DD1-A04B-7AC18BF8CE05}">
      <dsp:nvSpPr>
        <dsp:cNvPr id="0" name=""/>
        <dsp:cNvSpPr/>
      </dsp:nvSpPr>
      <dsp:spPr>
        <a:xfrm>
          <a:off x="2025" y="1379656"/>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competencias comunicativas</a:t>
          </a:r>
        </a:p>
      </dsp:txBody>
      <dsp:txXfrm>
        <a:off x="20798" y="1398429"/>
        <a:ext cx="2593139" cy="603419"/>
      </dsp:txXfrm>
    </dsp:sp>
    <dsp:sp modelId="{9A629FE4-3FFC-4C06-887C-5C782B418ACE}">
      <dsp:nvSpPr>
        <dsp:cNvPr id="0" name=""/>
        <dsp:cNvSpPr/>
      </dsp:nvSpPr>
      <dsp:spPr>
        <a:xfrm>
          <a:off x="2025" y="2068778"/>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competencias específicas de la materia</a:t>
          </a:r>
        </a:p>
      </dsp:txBody>
      <dsp:txXfrm>
        <a:off x="20798" y="2087551"/>
        <a:ext cx="2593139" cy="603419"/>
      </dsp:txXfrm>
    </dsp:sp>
    <dsp:sp modelId="{9954A03B-BF31-4EDE-B901-3D1524F05859}">
      <dsp:nvSpPr>
        <dsp:cNvPr id="0" name=""/>
        <dsp:cNvSpPr/>
      </dsp:nvSpPr>
      <dsp:spPr>
        <a:xfrm>
          <a:off x="2025" y="2757899"/>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competencias de relaciones</a:t>
          </a:r>
        </a:p>
      </dsp:txBody>
      <dsp:txXfrm>
        <a:off x="20798" y="2776672"/>
        <a:ext cx="2593139" cy="603419"/>
      </dsp:txXfrm>
    </dsp:sp>
    <dsp:sp modelId="{1E85C4D2-6E09-4508-99F4-CED3497788E3}">
      <dsp:nvSpPr>
        <dsp:cNvPr id="0" name=""/>
        <dsp:cNvSpPr/>
      </dsp:nvSpPr>
      <dsp:spPr>
        <a:xfrm>
          <a:off x="2025" y="3447021"/>
          <a:ext cx="2630685" cy="6409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s-ES" sz="1500" kern="1200">
              <a:solidFill>
                <a:sysClr val="windowText" lastClr="000000"/>
              </a:solidFill>
            </a:rPr>
            <a:t>Competencias de liderazgo</a:t>
          </a:r>
          <a:endParaRPr lang="de-DE" sz="1500" kern="1200">
            <a:solidFill>
              <a:sysClr val="windowText" lastClr="000000"/>
            </a:solidFill>
          </a:endParaRPr>
        </a:p>
      </dsp:txBody>
      <dsp:txXfrm>
        <a:off x="20798" y="3465794"/>
        <a:ext cx="2593139" cy="603419"/>
      </dsp:txXfrm>
    </dsp:sp>
    <dsp:sp modelId="{88139073-9E9B-4730-902D-77C2F43D4B11}">
      <dsp:nvSpPr>
        <dsp:cNvPr id="0" name=""/>
        <dsp:cNvSpPr/>
      </dsp:nvSpPr>
      <dsp:spPr>
        <a:xfrm>
          <a:off x="2853688" y="690534"/>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s-ES" sz="1500" kern="1200">
              <a:solidFill>
                <a:sysClr val="windowText" lastClr="000000"/>
              </a:solidFill>
            </a:rPr>
            <a:t>competencias directivas</a:t>
          </a:r>
          <a:endParaRPr lang="de-DE" sz="1500" kern="1200">
            <a:solidFill>
              <a:sysClr val="windowText" lastClr="000000"/>
            </a:solidFill>
          </a:endParaRPr>
        </a:p>
      </dsp:txBody>
      <dsp:txXfrm>
        <a:off x="2872461" y="709307"/>
        <a:ext cx="2593139" cy="603419"/>
      </dsp:txXfrm>
    </dsp:sp>
    <dsp:sp modelId="{D334CF12-952E-4862-A86C-5EDCBA638090}">
      <dsp:nvSpPr>
        <dsp:cNvPr id="0" name=""/>
        <dsp:cNvSpPr/>
      </dsp:nvSpPr>
      <dsp:spPr>
        <a:xfrm>
          <a:off x="2853688" y="1379656"/>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de-DE" sz="1500" kern="1200">
              <a:solidFill>
                <a:sysClr val="windowText" lastClr="000000"/>
              </a:solidFill>
            </a:rPr>
            <a:t>competencias técnicas</a:t>
          </a:r>
        </a:p>
      </dsp:txBody>
      <dsp:txXfrm>
        <a:off x="2872461" y="1398429"/>
        <a:ext cx="2593139" cy="603419"/>
      </dsp:txXfrm>
    </dsp:sp>
    <dsp:sp modelId="{1CB9A162-619C-4F11-9FF1-43F09CC63DD2}">
      <dsp:nvSpPr>
        <dsp:cNvPr id="0" name=""/>
        <dsp:cNvSpPr/>
      </dsp:nvSpPr>
      <dsp:spPr>
        <a:xfrm>
          <a:off x="2853688" y="2068778"/>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s-ES" sz="1500" kern="1200">
              <a:solidFill>
                <a:sysClr val="windowText" lastClr="000000"/>
              </a:solidFill>
            </a:rPr>
            <a:t>competencias relacionadas con el proceso</a:t>
          </a:r>
          <a:endParaRPr lang="de-DE" sz="1500" kern="1200">
            <a:solidFill>
              <a:sysClr val="windowText" lastClr="000000"/>
            </a:solidFill>
          </a:endParaRPr>
        </a:p>
      </dsp:txBody>
      <dsp:txXfrm>
        <a:off x="2872461" y="2087551"/>
        <a:ext cx="2593139" cy="603419"/>
      </dsp:txXfrm>
    </dsp:sp>
    <dsp:sp modelId="{032E127D-D598-4CA9-8C0D-196A247830B8}">
      <dsp:nvSpPr>
        <dsp:cNvPr id="0" name=""/>
        <dsp:cNvSpPr/>
      </dsp:nvSpPr>
      <dsp:spPr>
        <a:xfrm>
          <a:off x="2853688" y="2757899"/>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s-ES" sz="1500" kern="1200">
              <a:solidFill>
                <a:sysClr val="windowText" lastClr="000000"/>
              </a:solidFill>
            </a:rPr>
            <a:t>competencias de agilidad</a:t>
          </a:r>
          <a:endParaRPr lang="de-DE" sz="1500" kern="1200">
            <a:solidFill>
              <a:sysClr val="windowText" lastClr="000000"/>
            </a:solidFill>
          </a:endParaRPr>
        </a:p>
      </dsp:txBody>
      <dsp:txXfrm>
        <a:off x="2872461" y="2776672"/>
        <a:ext cx="2593139" cy="603419"/>
      </dsp:txXfrm>
    </dsp:sp>
    <dsp:sp modelId="{9B98528F-CEB0-4293-9188-BB0DC4DB87B8}">
      <dsp:nvSpPr>
        <dsp:cNvPr id="0" name=""/>
        <dsp:cNvSpPr/>
      </dsp:nvSpPr>
      <dsp:spPr>
        <a:xfrm>
          <a:off x="2853688" y="3447021"/>
          <a:ext cx="2630685" cy="640965"/>
        </a:xfrm>
        <a:prstGeom prst="roundRect">
          <a:avLst>
            <a:gd name="adj" fmla="val 10000"/>
          </a:avLst>
        </a:prstGeom>
        <a:solidFill>
          <a:srgbClr val="CADA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s-ES" sz="1500" kern="1200">
              <a:solidFill>
                <a:sysClr val="windowText" lastClr="000000"/>
              </a:solidFill>
            </a:rPr>
            <a:t>competencias de gestión(relación tiempo/calidad-mano de obra)</a:t>
          </a:r>
          <a:endParaRPr lang="de-DE" sz="1200" kern="1200">
            <a:solidFill>
              <a:sysClr val="windowText" lastClr="000000"/>
            </a:solidFill>
          </a:endParaRPr>
        </a:p>
      </dsp:txBody>
      <dsp:txXfrm>
        <a:off x="2872461" y="3465794"/>
        <a:ext cx="2593139" cy="6034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2DA1E-EB3F-4C60-A513-3B33F580F4A1}">
  <ds:schemaRefs>
    <ds:schemaRef ds:uri="http://schemas.openxmlformats.org/officeDocument/2006/bibliography"/>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B31F17-C39B-431A-941F-F156F251F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2528</Words>
  <Characters>13908</Characters>
  <Application>Microsoft Office Word</Application>
  <DocSecurity>0</DocSecurity>
  <Lines>115</Lines>
  <Paragraphs>32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DiGI-VET</vt:lpstr>
      <vt:lpstr>DiGI-VET</vt:lpstr>
    </vt:vector>
  </TitlesOfParts>
  <Company>Microsoft</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Microsoft Office User</cp:lastModifiedBy>
  <cp:revision>45</cp:revision>
  <dcterms:created xsi:type="dcterms:W3CDTF">2022-03-29T15:38:00Z</dcterms:created>
  <dcterms:modified xsi:type="dcterms:W3CDTF">2022-03-30T14:38:00Z</dcterms:modified>
</cp:coreProperties>
</file>