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DE02" w14:textId="6057660B" w:rsidR="006329C4" w:rsidRDefault="00305C89" w:rsidP="00696CD5">
      <w:pPr>
        <w:spacing w:line="276" w:lineRule="auto"/>
        <w:jc w:val="center"/>
        <w:rPr>
          <w:rFonts w:ascii="Times New Roman" w:hAnsi="Times New Roman"/>
          <w:sz w:val="40"/>
          <w:szCs w:val="40"/>
          <w:lang w:val="en-US"/>
        </w:rPr>
      </w:pPr>
      <w:r>
        <w:rPr>
          <w:noProof/>
        </w:rPr>
        <w:drawing>
          <wp:inline distT="0" distB="0" distL="0" distR="0" wp14:anchorId="14BF1EEB" wp14:editId="1E1771F3">
            <wp:extent cx="2952750" cy="2450349"/>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888"/>
                    <a:stretch/>
                  </pic:blipFill>
                  <pic:spPr bwMode="auto">
                    <a:xfrm>
                      <a:off x="0" y="0"/>
                      <a:ext cx="2988774" cy="2480244"/>
                    </a:xfrm>
                    <a:prstGeom prst="rect">
                      <a:avLst/>
                    </a:prstGeom>
                    <a:ln>
                      <a:noFill/>
                    </a:ln>
                    <a:extLst>
                      <a:ext uri="{53640926-AAD7-44D8-BBD7-CCE9431645EC}">
                        <a14:shadowObscured xmlns:a14="http://schemas.microsoft.com/office/drawing/2010/main"/>
                      </a:ext>
                    </a:extLst>
                  </pic:spPr>
                </pic:pic>
              </a:graphicData>
            </a:graphic>
          </wp:inline>
        </w:drawing>
      </w:r>
    </w:p>
    <w:p w14:paraId="4B84E778" w14:textId="5C9FBDC9" w:rsidR="007A5346" w:rsidRPr="00F45CCA" w:rsidRDefault="00305C89" w:rsidP="00F45CCA">
      <w:pPr>
        <w:jc w:val="center"/>
        <w:rPr>
          <w:rFonts w:asciiTheme="minorHAnsi" w:eastAsiaTheme="minorHAnsi" w:hAnsiTheme="minorHAnsi" w:cstheme="minorBidi"/>
          <w:b/>
          <w:sz w:val="40"/>
          <w:szCs w:val="28"/>
          <w:lang w:val="en-GB"/>
        </w:rPr>
      </w:pPr>
      <w:r w:rsidRPr="00F45CCA">
        <w:rPr>
          <w:rFonts w:asciiTheme="minorHAnsi" w:eastAsiaTheme="minorHAnsi" w:hAnsiTheme="minorHAnsi" w:cstheme="minorBidi"/>
          <w:b/>
          <w:sz w:val="40"/>
          <w:szCs w:val="28"/>
          <w:lang w:val="en-GB"/>
        </w:rPr>
        <w:t>SAFE</w:t>
      </w:r>
      <w:r w:rsidR="00E0510A">
        <w:rPr>
          <w:rFonts w:asciiTheme="minorHAnsi" w:eastAsiaTheme="minorHAnsi" w:hAnsiTheme="minorHAnsi" w:cstheme="minorBidi"/>
          <w:b/>
          <w:sz w:val="40"/>
          <w:szCs w:val="28"/>
          <w:lang w:val="en-GB"/>
        </w:rPr>
        <w:t xml:space="preserve"> </w:t>
      </w:r>
    </w:p>
    <w:p w14:paraId="66533B6E" w14:textId="3F326D3B" w:rsidR="00305C89" w:rsidRDefault="00305C89" w:rsidP="00F45CCA">
      <w:pPr>
        <w:jc w:val="center"/>
        <w:rPr>
          <w:rFonts w:asciiTheme="minorHAnsi" w:eastAsiaTheme="minorHAnsi" w:hAnsiTheme="minorHAnsi" w:cstheme="minorBidi"/>
          <w:b/>
          <w:sz w:val="40"/>
          <w:szCs w:val="28"/>
          <w:lang w:val="en-GB"/>
        </w:rPr>
      </w:pPr>
      <w:r w:rsidRPr="00F45CCA">
        <w:rPr>
          <w:rFonts w:asciiTheme="minorHAnsi" w:eastAsiaTheme="minorHAnsi" w:hAnsiTheme="minorHAnsi" w:cstheme="minorBidi"/>
          <w:b/>
          <w:sz w:val="40"/>
          <w:szCs w:val="28"/>
          <w:lang w:val="en-GB"/>
        </w:rPr>
        <w:t xml:space="preserve">Streaming </w:t>
      </w:r>
      <w:r w:rsidR="009C694F" w:rsidRPr="00F45CCA">
        <w:rPr>
          <w:rFonts w:asciiTheme="minorHAnsi" w:eastAsiaTheme="minorHAnsi" w:hAnsiTheme="minorHAnsi" w:cstheme="minorBidi"/>
          <w:b/>
          <w:sz w:val="40"/>
          <w:szCs w:val="28"/>
          <w:lang w:val="en-GB"/>
        </w:rPr>
        <w:t>A</w:t>
      </w:r>
      <w:r w:rsidRPr="00F45CCA">
        <w:rPr>
          <w:rFonts w:asciiTheme="minorHAnsi" w:eastAsiaTheme="minorHAnsi" w:hAnsiTheme="minorHAnsi" w:cstheme="minorBidi"/>
          <w:b/>
          <w:sz w:val="40"/>
          <w:szCs w:val="28"/>
          <w:lang w:val="en-GB"/>
        </w:rPr>
        <w:t>pproaches for Europe</w:t>
      </w:r>
    </w:p>
    <w:p w14:paraId="0C953572" w14:textId="4B42FF69" w:rsidR="00F45CCA" w:rsidRPr="00F45CCA" w:rsidRDefault="00F45CCA" w:rsidP="00F45CCA">
      <w:pPr>
        <w:jc w:val="center"/>
        <w:rPr>
          <w:rFonts w:asciiTheme="minorHAnsi" w:eastAsiaTheme="minorHAnsi" w:hAnsiTheme="minorHAnsi" w:cstheme="minorBidi"/>
          <w:i/>
          <w:sz w:val="36"/>
          <w:szCs w:val="28"/>
          <w:lang w:val="en-GB"/>
        </w:rPr>
      </w:pPr>
      <w:bookmarkStart w:id="0" w:name="_Hlk74653860"/>
      <w:r w:rsidRPr="00F45CCA">
        <w:rPr>
          <w:rFonts w:asciiTheme="minorHAnsi" w:eastAsiaTheme="minorHAnsi" w:hAnsiTheme="minorHAnsi" w:cstheme="minorBidi"/>
          <w:i/>
          <w:sz w:val="36"/>
          <w:szCs w:val="28"/>
          <w:lang w:val="en-GB"/>
        </w:rPr>
        <w:t>Enhancing the digital competences by streaming approaches for schools to tackle the challenges of COVID-19</w:t>
      </w:r>
    </w:p>
    <w:bookmarkEnd w:id="0"/>
    <w:p w14:paraId="71FA1EB0" w14:textId="77777777" w:rsidR="007A5346" w:rsidRPr="00F45CCA" w:rsidRDefault="007A5346" w:rsidP="00F45CCA">
      <w:pPr>
        <w:jc w:val="center"/>
        <w:rPr>
          <w:rFonts w:asciiTheme="minorHAnsi" w:eastAsiaTheme="minorHAnsi" w:hAnsiTheme="minorHAnsi" w:cstheme="minorBidi"/>
          <w:b/>
          <w:sz w:val="40"/>
          <w:szCs w:val="28"/>
          <w:lang w:val="en-GB"/>
        </w:rPr>
      </w:pPr>
    </w:p>
    <w:p w14:paraId="2667CA56" w14:textId="65D853FF" w:rsidR="000F0FF8" w:rsidRDefault="00F45CCA" w:rsidP="00F45CCA">
      <w:pPr>
        <w:jc w:val="center"/>
        <w:rPr>
          <w:rFonts w:ascii="Times New Roman" w:hAnsi="Times New Roman"/>
          <w:i/>
          <w:color w:val="0E0E0E"/>
          <w:sz w:val="28"/>
          <w:szCs w:val="32"/>
          <w:lang w:val="en-GB"/>
        </w:rPr>
      </w:pPr>
      <w:r>
        <w:rPr>
          <w:rFonts w:asciiTheme="minorHAnsi" w:eastAsiaTheme="minorHAnsi" w:hAnsiTheme="minorHAnsi" w:cstheme="minorBidi"/>
          <w:b/>
          <w:sz w:val="40"/>
          <w:szCs w:val="28"/>
          <w:lang w:val="en-GB"/>
        </w:rPr>
        <w:t>Online article 1 (DE)</w:t>
      </w:r>
    </w:p>
    <w:p w14:paraId="1F5B6FB8" w14:textId="01F08AFD" w:rsidR="006F37EA" w:rsidRDefault="00F45CCA" w:rsidP="00F45CCA">
      <w:pPr>
        <w:pStyle w:val="MittlereSchattierung1-Akzent11"/>
        <w:spacing w:line="276" w:lineRule="auto"/>
        <w:ind w:left="2880" w:hanging="2880"/>
        <w:jc w:val="center"/>
        <w:rPr>
          <w:rFonts w:ascii="Arial" w:hAnsi="Arial" w:cs="Arial"/>
        </w:rPr>
      </w:pPr>
      <w:r>
        <w:rPr>
          <w:rFonts w:ascii="Arial" w:hAnsi="Arial" w:cs="Arial"/>
        </w:rPr>
        <w:t>UPB, Sebastian Koppius</w:t>
      </w:r>
    </w:p>
    <w:p w14:paraId="0410B5CD" w14:textId="77777777" w:rsidR="00F45CCA" w:rsidRDefault="00F45CCA" w:rsidP="00F45CCA">
      <w:pPr>
        <w:pStyle w:val="MittlereSchattierung1-Akzent11"/>
        <w:spacing w:line="276" w:lineRule="auto"/>
        <w:ind w:left="2880" w:hanging="2880"/>
        <w:jc w:val="center"/>
        <w:rPr>
          <w:rFonts w:ascii="Arial" w:hAnsi="Arial" w:cs="Arial"/>
        </w:rPr>
      </w:pPr>
    </w:p>
    <w:p w14:paraId="4C65949F" w14:textId="77777777" w:rsidR="009C694F" w:rsidRPr="009C694F" w:rsidRDefault="009C694F" w:rsidP="00696CD5">
      <w:pPr>
        <w:pStyle w:val="MittlereSchattierung1-Akzent11"/>
        <w:spacing w:line="276" w:lineRule="auto"/>
        <w:ind w:left="2880" w:hanging="2880"/>
        <w:rPr>
          <w:rFonts w:ascii="Arial" w:hAnsi="Arial" w:cs="Arial"/>
        </w:rPr>
      </w:pPr>
    </w:p>
    <w:p w14:paraId="578EFB6E" w14:textId="5D099DD4" w:rsidR="009C694F" w:rsidRPr="00F45CCA" w:rsidRDefault="009C694F" w:rsidP="00F45CCA">
      <w:pPr>
        <w:spacing w:after="0" w:line="360" w:lineRule="auto"/>
        <w:ind w:left="2832" w:hanging="2832"/>
        <w:rPr>
          <w:i/>
          <w:sz w:val="24"/>
          <w:szCs w:val="28"/>
          <w:lang w:val="en-GB"/>
        </w:rPr>
      </w:pPr>
      <w:r w:rsidRPr="00F27414">
        <w:rPr>
          <w:b/>
          <w:sz w:val="24"/>
          <w:szCs w:val="28"/>
          <w:lang w:val="en-US"/>
        </w:rPr>
        <w:t xml:space="preserve">Project Title: </w:t>
      </w:r>
      <w:r>
        <w:rPr>
          <w:b/>
          <w:sz w:val="24"/>
          <w:szCs w:val="28"/>
          <w:lang w:val="en-US"/>
        </w:rPr>
        <w:tab/>
      </w:r>
      <w:r>
        <w:rPr>
          <w:sz w:val="24"/>
          <w:szCs w:val="28"/>
          <w:lang w:val="en-US"/>
        </w:rPr>
        <w:t xml:space="preserve">Streaming Approaches for Europe </w:t>
      </w:r>
      <w:r w:rsidR="00F45CCA">
        <w:rPr>
          <w:sz w:val="24"/>
          <w:szCs w:val="28"/>
          <w:lang w:val="en-US"/>
        </w:rPr>
        <w:t xml:space="preserve">- </w:t>
      </w:r>
      <w:r w:rsidR="00F45CCA" w:rsidRPr="00F45CCA">
        <w:rPr>
          <w:i/>
          <w:sz w:val="24"/>
          <w:szCs w:val="28"/>
          <w:lang w:val="en-GB"/>
        </w:rPr>
        <w:t>Enhancing the digital competences by streaming approaches for schools to tackle the challenges of COVID-19</w:t>
      </w:r>
    </w:p>
    <w:p w14:paraId="235081CE" w14:textId="08A33CBD" w:rsidR="009C694F" w:rsidRPr="00F27414" w:rsidRDefault="009C694F" w:rsidP="009C694F">
      <w:pPr>
        <w:spacing w:after="0" w:line="360" w:lineRule="auto"/>
        <w:rPr>
          <w:b/>
          <w:sz w:val="24"/>
          <w:szCs w:val="28"/>
          <w:lang w:val="en-US"/>
        </w:rPr>
      </w:pPr>
      <w:r w:rsidRPr="00F27414">
        <w:rPr>
          <w:b/>
          <w:sz w:val="24"/>
          <w:szCs w:val="28"/>
          <w:lang w:val="en-US"/>
        </w:rPr>
        <w:t xml:space="preserve">Acronym: </w:t>
      </w:r>
      <w:r>
        <w:rPr>
          <w:b/>
          <w:sz w:val="24"/>
          <w:szCs w:val="28"/>
          <w:lang w:val="en-US"/>
        </w:rPr>
        <w:tab/>
      </w:r>
      <w:r>
        <w:rPr>
          <w:b/>
          <w:sz w:val="24"/>
          <w:szCs w:val="28"/>
          <w:lang w:val="en-US"/>
        </w:rPr>
        <w:tab/>
      </w:r>
      <w:r>
        <w:rPr>
          <w:b/>
          <w:sz w:val="24"/>
          <w:szCs w:val="28"/>
          <w:lang w:val="en-US"/>
        </w:rPr>
        <w:tab/>
      </w:r>
      <w:r>
        <w:rPr>
          <w:sz w:val="24"/>
          <w:szCs w:val="28"/>
          <w:lang w:val="en-US"/>
        </w:rPr>
        <w:t>SAFE</w:t>
      </w:r>
    </w:p>
    <w:p w14:paraId="62908351" w14:textId="2115647D" w:rsidR="009C694F" w:rsidRPr="002535BB" w:rsidRDefault="009C694F" w:rsidP="009C694F">
      <w:pPr>
        <w:spacing w:after="0" w:line="360" w:lineRule="auto"/>
        <w:rPr>
          <w:rFonts w:ascii="Times New Roman" w:hAnsi="Times New Roman"/>
          <w:i/>
          <w:lang w:val="en-GB"/>
        </w:rPr>
      </w:pPr>
      <w:r w:rsidRPr="002535BB">
        <w:rPr>
          <w:b/>
          <w:sz w:val="24"/>
          <w:szCs w:val="28"/>
          <w:lang w:val="en-GB"/>
        </w:rPr>
        <w:t xml:space="preserve">Reference number: </w:t>
      </w:r>
      <w:r w:rsidRPr="002535BB">
        <w:rPr>
          <w:b/>
          <w:sz w:val="24"/>
          <w:szCs w:val="28"/>
          <w:lang w:val="en-GB"/>
        </w:rPr>
        <w:tab/>
        <w:t xml:space="preserve"> </w:t>
      </w:r>
      <w:r w:rsidRPr="002535BB">
        <w:rPr>
          <w:b/>
          <w:sz w:val="24"/>
          <w:szCs w:val="28"/>
          <w:lang w:val="en-GB"/>
        </w:rPr>
        <w:tab/>
      </w:r>
      <w:r w:rsidRPr="002535BB">
        <w:rPr>
          <w:sz w:val="24"/>
          <w:szCs w:val="28"/>
          <w:lang w:val="en-GB"/>
        </w:rPr>
        <w:t>2020-1-DE03-KA226-SCH-093590</w:t>
      </w:r>
    </w:p>
    <w:p w14:paraId="23E95DE7" w14:textId="7B6EE942" w:rsidR="009C694F" w:rsidRPr="009C694F" w:rsidRDefault="009C694F" w:rsidP="009C694F">
      <w:pPr>
        <w:pStyle w:val="MittlereSchattierung1-Akzent11"/>
        <w:spacing w:line="360" w:lineRule="auto"/>
        <w:ind w:left="2977" w:hanging="2977"/>
        <w:jc w:val="both"/>
        <w:rPr>
          <w:rFonts w:ascii="Times New Roman" w:hAnsi="Times New Roman"/>
          <w:i/>
          <w:lang w:val="de-DE"/>
        </w:rPr>
      </w:pPr>
      <w:r w:rsidRPr="009C694F">
        <w:rPr>
          <w:rFonts w:eastAsia="Calibri"/>
          <w:b/>
          <w:sz w:val="24"/>
          <w:szCs w:val="28"/>
          <w:lang w:val="de-DE" w:eastAsia="en-US"/>
        </w:rPr>
        <w:t>Aktenzeichen der NA:</w:t>
      </w:r>
      <w:r>
        <w:rPr>
          <w:rFonts w:ascii="Times New Roman" w:hAnsi="Times New Roman"/>
          <w:i/>
          <w:lang w:val="de-DE"/>
        </w:rPr>
        <w:t xml:space="preserve">            </w:t>
      </w:r>
      <w:r w:rsidRPr="009C694F">
        <w:rPr>
          <w:rFonts w:eastAsia="Calibri"/>
          <w:sz w:val="24"/>
          <w:szCs w:val="28"/>
          <w:lang w:val="de-DE" w:eastAsia="en-US"/>
        </w:rPr>
        <w:t>VG-226-IN-NW-20-24-093590</w:t>
      </w:r>
    </w:p>
    <w:p w14:paraId="48771C2E" w14:textId="0660D31E" w:rsidR="009C694F" w:rsidRPr="009C694F" w:rsidRDefault="009C694F" w:rsidP="009C694F">
      <w:pPr>
        <w:spacing w:after="0" w:line="360" w:lineRule="auto"/>
        <w:ind w:left="2120" w:hanging="2120"/>
        <w:rPr>
          <w:sz w:val="24"/>
          <w:szCs w:val="28"/>
          <w:lang w:val="en-US"/>
        </w:rPr>
      </w:pPr>
      <w:r w:rsidRPr="00F27414">
        <w:rPr>
          <w:b/>
          <w:sz w:val="24"/>
          <w:szCs w:val="28"/>
          <w:lang w:val="en-US"/>
        </w:rPr>
        <w:t xml:space="preserve">Project partners: </w:t>
      </w:r>
      <w:r>
        <w:rPr>
          <w:b/>
          <w:sz w:val="24"/>
          <w:szCs w:val="28"/>
          <w:lang w:val="en-US"/>
        </w:rPr>
        <w:tab/>
      </w:r>
      <w:r>
        <w:rPr>
          <w:b/>
          <w:sz w:val="24"/>
          <w:szCs w:val="28"/>
          <w:lang w:val="en-US"/>
        </w:rPr>
        <w:tab/>
      </w:r>
      <w:r>
        <w:rPr>
          <w:b/>
          <w:sz w:val="24"/>
          <w:szCs w:val="28"/>
          <w:lang w:val="en-US"/>
        </w:rPr>
        <w:tab/>
      </w:r>
      <w:r w:rsidRPr="009C694F">
        <w:rPr>
          <w:sz w:val="24"/>
          <w:szCs w:val="28"/>
          <w:lang w:val="en-US"/>
        </w:rPr>
        <w:t>P0 – UPB – University Paderborn, DE (Coordinator)</w:t>
      </w:r>
    </w:p>
    <w:p w14:paraId="1C80DC2B" w14:textId="77777777" w:rsidR="009C694F" w:rsidRPr="009C694F" w:rsidRDefault="009C694F" w:rsidP="009C694F">
      <w:pPr>
        <w:spacing w:after="0" w:line="360" w:lineRule="auto"/>
        <w:ind w:left="2828" w:firstLine="4"/>
        <w:rPr>
          <w:sz w:val="24"/>
          <w:szCs w:val="28"/>
          <w:lang w:val="en-US"/>
        </w:rPr>
      </w:pPr>
      <w:r w:rsidRPr="009C694F">
        <w:rPr>
          <w:sz w:val="24"/>
          <w:szCs w:val="28"/>
          <w:lang w:val="en-US"/>
        </w:rPr>
        <w:t xml:space="preserve">P1 – IK – Ingenious </w:t>
      </w:r>
      <w:proofErr w:type="spellStart"/>
      <w:r w:rsidRPr="009C694F">
        <w:rPr>
          <w:sz w:val="24"/>
          <w:szCs w:val="28"/>
          <w:lang w:val="en-US"/>
        </w:rPr>
        <w:t>Knowlegde</w:t>
      </w:r>
      <w:proofErr w:type="spellEnd"/>
      <w:r w:rsidRPr="009C694F">
        <w:rPr>
          <w:sz w:val="24"/>
          <w:szCs w:val="28"/>
          <w:lang w:val="en-US"/>
        </w:rPr>
        <w:t>, DE (Partner)</w:t>
      </w:r>
    </w:p>
    <w:p w14:paraId="168B0DBA" w14:textId="77777777" w:rsidR="009C694F" w:rsidRPr="009C694F" w:rsidRDefault="009C694F" w:rsidP="009C694F">
      <w:pPr>
        <w:spacing w:after="0" w:line="360" w:lineRule="auto"/>
        <w:ind w:left="2824" w:firstLine="4"/>
        <w:rPr>
          <w:sz w:val="24"/>
          <w:szCs w:val="28"/>
          <w:lang w:val="en-US"/>
        </w:rPr>
      </w:pPr>
      <w:r w:rsidRPr="009C694F">
        <w:rPr>
          <w:sz w:val="24"/>
          <w:szCs w:val="28"/>
          <w:lang w:val="en-US"/>
        </w:rPr>
        <w:t xml:space="preserve">P2 – CEIP – CEIP Tomás </w:t>
      </w:r>
      <w:proofErr w:type="spellStart"/>
      <w:r w:rsidRPr="009C694F">
        <w:rPr>
          <w:sz w:val="24"/>
          <w:szCs w:val="28"/>
          <w:lang w:val="en-US"/>
        </w:rPr>
        <w:t>Romojaro</w:t>
      </w:r>
      <w:proofErr w:type="spellEnd"/>
      <w:r w:rsidRPr="009C694F">
        <w:rPr>
          <w:sz w:val="24"/>
          <w:szCs w:val="28"/>
          <w:lang w:val="en-US"/>
        </w:rPr>
        <w:t>, ES (Partner)</w:t>
      </w:r>
    </w:p>
    <w:p w14:paraId="6F9A6392" w14:textId="77777777" w:rsidR="009C694F" w:rsidRPr="00402B50" w:rsidRDefault="009C694F" w:rsidP="009C694F">
      <w:pPr>
        <w:spacing w:after="0" w:line="360" w:lineRule="auto"/>
        <w:ind w:left="2820" w:firstLine="4"/>
        <w:rPr>
          <w:sz w:val="24"/>
          <w:szCs w:val="28"/>
          <w:lang w:val="en-US"/>
        </w:rPr>
      </w:pPr>
      <w:r w:rsidRPr="00402B50">
        <w:rPr>
          <w:sz w:val="24"/>
          <w:szCs w:val="28"/>
          <w:lang w:val="en-US"/>
        </w:rPr>
        <w:t xml:space="preserve">P3 – ZEBRA – KURZY ZEBRA </w:t>
      </w:r>
      <w:proofErr w:type="spellStart"/>
      <w:r w:rsidRPr="00402B50">
        <w:rPr>
          <w:sz w:val="24"/>
          <w:szCs w:val="28"/>
          <w:lang w:val="en-US"/>
        </w:rPr>
        <w:t>s.r.o.</w:t>
      </w:r>
      <w:proofErr w:type="spellEnd"/>
      <w:r w:rsidRPr="00402B50">
        <w:rPr>
          <w:sz w:val="24"/>
          <w:szCs w:val="28"/>
          <w:lang w:val="en-US"/>
        </w:rPr>
        <w:t>, CZ (Partner)</w:t>
      </w:r>
    </w:p>
    <w:p w14:paraId="271B1873" w14:textId="77777777" w:rsidR="00172D2B" w:rsidRPr="00402B50" w:rsidRDefault="00172D2B" w:rsidP="00CD3D3C">
      <w:pPr>
        <w:rPr>
          <w:b/>
          <w:sz w:val="24"/>
          <w:szCs w:val="28"/>
          <w:lang w:val="en-US"/>
        </w:rPr>
      </w:pPr>
    </w:p>
    <w:p w14:paraId="312350A9" w14:textId="0496C548" w:rsidR="00CD3D3C" w:rsidRPr="009C68F2" w:rsidRDefault="004C6993" w:rsidP="00CD3D3C">
      <w:pPr>
        <w:rPr>
          <w:b/>
          <w:sz w:val="24"/>
          <w:szCs w:val="28"/>
        </w:rPr>
      </w:pPr>
      <w:r w:rsidRPr="009C68F2">
        <w:rPr>
          <w:b/>
          <w:sz w:val="24"/>
          <w:szCs w:val="28"/>
        </w:rPr>
        <w:lastRenderedPageBreak/>
        <w:t xml:space="preserve">Streaming </w:t>
      </w:r>
      <w:r w:rsidR="000A2A9C">
        <w:rPr>
          <w:b/>
          <w:sz w:val="24"/>
          <w:szCs w:val="28"/>
        </w:rPr>
        <w:t>trifft auf Schule</w:t>
      </w:r>
      <w:r w:rsidR="00CD3D3C" w:rsidRPr="009C68F2">
        <w:rPr>
          <w:b/>
          <w:sz w:val="24"/>
          <w:szCs w:val="28"/>
        </w:rPr>
        <w:t xml:space="preserve"> -Das Erasmus+ - Projekt </w:t>
      </w:r>
      <w:r w:rsidRPr="009C68F2">
        <w:rPr>
          <w:b/>
          <w:sz w:val="24"/>
          <w:szCs w:val="28"/>
        </w:rPr>
        <w:t>SAFE</w:t>
      </w:r>
      <w:r w:rsidR="00CD3D3C" w:rsidRPr="009C68F2">
        <w:rPr>
          <w:b/>
          <w:sz w:val="24"/>
          <w:szCs w:val="28"/>
        </w:rPr>
        <w:t xml:space="preserve"> </w:t>
      </w:r>
    </w:p>
    <w:p w14:paraId="396EB4EB" w14:textId="5C81AC34" w:rsidR="004C6993" w:rsidRPr="009C68F2" w:rsidRDefault="004C6993" w:rsidP="00CD3D3C">
      <w:pPr>
        <w:spacing w:after="120"/>
        <w:jc w:val="both"/>
        <w:rPr>
          <w:i/>
        </w:rPr>
      </w:pPr>
      <w:r w:rsidRPr="0040481B">
        <w:rPr>
          <w:i/>
        </w:rPr>
        <w:t xml:space="preserve">Ob Unterricht von zu Hause, in getrennten Klassenräumen </w:t>
      </w:r>
      <w:r w:rsidR="0098373A" w:rsidRPr="0040481B">
        <w:rPr>
          <w:i/>
        </w:rPr>
        <w:t>oder im Wechselunterricht</w:t>
      </w:r>
      <w:r w:rsidR="00185CE6" w:rsidRPr="0040481B">
        <w:rPr>
          <w:i/>
        </w:rPr>
        <w:t xml:space="preserve">, die </w:t>
      </w:r>
      <w:r w:rsidR="00674259" w:rsidRPr="0040481B">
        <w:rPr>
          <w:i/>
        </w:rPr>
        <w:t>COVID-19</w:t>
      </w:r>
      <w:r w:rsidR="00185CE6" w:rsidRPr="0040481B">
        <w:rPr>
          <w:i/>
        </w:rPr>
        <w:t xml:space="preserve"> Pandemie veranschaulicht </w:t>
      </w:r>
      <w:r w:rsidR="00385A3B">
        <w:rPr>
          <w:i/>
        </w:rPr>
        <w:t>die fehlenden digitalen Kompetenzen in den Klassenzimmern der Schulen</w:t>
      </w:r>
      <w:r w:rsidR="00E0510A" w:rsidRPr="0040481B">
        <w:rPr>
          <w:i/>
          <w:color w:val="000000" w:themeColor="text1"/>
        </w:rPr>
        <w:t>. -</w:t>
      </w:r>
      <w:r w:rsidR="00185CE6" w:rsidRPr="0040481B">
        <w:rPr>
          <w:i/>
          <w:color w:val="000000" w:themeColor="text1"/>
        </w:rPr>
        <w:t xml:space="preserve"> </w:t>
      </w:r>
      <w:r w:rsidR="00E0510A" w:rsidRPr="0040481B">
        <w:rPr>
          <w:i/>
          <w:color w:val="000000" w:themeColor="text1"/>
        </w:rPr>
        <w:t xml:space="preserve">Das Projekt SAFE versucht aus den Erfahrungen zu lernen und einen </w:t>
      </w:r>
      <w:r w:rsidR="00905365" w:rsidRPr="0040481B">
        <w:rPr>
          <w:i/>
          <w:color w:val="000000" w:themeColor="text1"/>
        </w:rPr>
        <w:t>S</w:t>
      </w:r>
      <w:r w:rsidR="00E0510A" w:rsidRPr="0040481B">
        <w:rPr>
          <w:i/>
          <w:color w:val="000000" w:themeColor="text1"/>
        </w:rPr>
        <w:t>chritt vor</w:t>
      </w:r>
      <w:r w:rsidR="00162A03" w:rsidRPr="0040481B">
        <w:rPr>
          <w:i/>
          <w:color w:val="000000" w:themeColor="text1"/>
        </w:rPr>
        <w:t>w</w:t>
      </w:r>
      <w:r w:rsidR="00E0510A" w:rsidRPr="0040481B">
        <w:rPr>
          <w:i/>
          <w:color w:val="000000" w:themeColor="text1"/>
        </w:rPr>
        <w:t xml:space="preserve">ärts im </w:t>
      </w:r>
      <w:r w:rsidR="00E0510A" w:rsidRPr="0040481B">
        <w:rPr>
          <w:i/>
        </w:rPr>
        <w:t>digitalen Klassenzimmer zugehen.</w:t>
      </w:r>
    </w:p>
    <w:p w14:paraId="22A1599D" w14:textId="40CA9B74" w:rsidR="009C68F2" w:rsidRDefault="00162A03" w:rsidP="007A00AB">
      <w:pPr>
        <w:spacing w:after="120"/>
        <w:jc w:val="both"/>
      </w:pPr>
      <w:r>
        <w:t xml:space="preserve">Ausnahmslos waren alle Schulformen, d.h. die Primar-, Sekundar- und Sekundarstufe II, von </w:t>
      </w:r>
      <w:r w:rsidR="007F4522">
        <w:t>Kontaktbeschränkungen</w:t>
      </w:r>
      <w:r w:rsidR="007C490D">
        <w:t xml:space="preserve"> und damit einhergehendem digitale</w:t>
      </w:r>
      <w:r w:rsidR="007F4522">
        <w:t>m</w:t>
      </w:r>
      <w:r w:rsidR="007C490D">
        <w:t xml:space="preserve"> Unterricht</w:t>
      </w:r>
      <w:r>
        <w:t xml:space="preserve"> im Zuge der </w:t>
      </w:r>
      <w:r w:rsidR="00F269D7">
        <w:t>COVID-19</w:t>
      </w:r>
      <w:r>
        <w:t xml:space="preserve"> Pandemie betroffen und standen vor der </w:t>
      </w:r>
      <w:r w:rsidR="007A00AB">
        <w:t>Herausforderung</w:t>
      </w:r>
      <w:r>
        <w:t xml:space="preserve"> in Online-Formaten zu unterrichten.</w:t>
      </w:r>
      <w:r w:rsidR="004C6993" w:rsidRPr="009C68F2">
        <w:t xml:space="preserve"> </w:t>
      </w:r>
    </w:p>
    <w:p w14:paraId="37BA8A9B" w14:textId="5957125B" w:rsidR="00C105E3" w:rsidRPr="00D953CB" w:rsidRDefault="00C105E3" w:rsidP="007A00AB">
      <w:pPr>
        <w:spacing w:after="120"/>
        <w:jc w:val="both"/>
        <w:rPr>
          <w:color w:val="000000" w:themeColor="text1"/>
        </w:rPr>
      </w:pPr>
      <w:r w:rsidRPr="00D953CB">
        <w:rPr>
          <w:color w:val="000000" w:themeColor="text1"/>
        </w:rPr>
        <w:t xml:space="preserve">Fehlende technische Mittel, mangelndes Know-how und keine didaktischen Konzepte zur Implementierung von eLearning in den Unterricht brachten viele Lehrkräfte zur Verzweiflung. Die Herausforderung der Pandemie führte häufig </w:t>
      </w:r>
      <w:bookmarkStart w:id="1" w:name="_GoBack"/>
      <w:bookmarkEnd w:id="1"/>
      <w:r w:rsidRPr="00D953CB">
        <w:rPr>
          <w:color w:val="000000" w:themeColor="text1"/>
        </w:rPr>
        <w:t xml:space="preserve">zu Überforderung der Lehrkräfte, sodass der Unterricht teilweise ausfiel oder nur sehr langsam voran ging </w:t>
      </w:r>
      <w:r w:rsidR="00402B50">
        <w:rPr>
          <w:color w:val="000000" w:themeColor="text1"/>
        </w:rPr>
        <w:t>–</w:t>
      </w:r>
      <w:r w:rsidRPr="00D953CB">
        <w:rPr>
          <w:color w:val="000000" w:themeColor="text1"/>
        </w:rPr>
        <w:t xml:space="preserve"> </w:t>
      </w:r>
      <w:r w:rsidR="00402B50">
        <w:rPr>
          <w:color w:val="000000" w:themeColor="text1"/>
        </w:rPr>
        <w:t xml:space="preserve">auch </w:t>
      </w:r>
      <w:r w:rsidRPr="00D953CB">
        <w:rPr>
          <w:color w:val="000000" w:themeColor="text1"/>
        </w:rPr>
        <w:t>zum Leidwesen der Schüler.</w:t>
      </w:r>
    </w:p>
    <w:p w14:paraId="543BCECA" w14:textId="2BACA1BF" w:rsidR="004F2628" w:rsidRPr="00CA5F4D" w:rsidRDefault="00CD3D3C" w:rsidP="00CD3D3C">
      <w:pPr>
        <w:spacing w:after="120"/>
        <w:jc w:val="both"/>
        <w:rPr>
          <w:color w:val="000000" w:themeColor="text1"/>
        </w:rPr>
      </w:pPr>
      <w:proofErr w:type="gramStart"/>
      <w:r w:rsidRPr="00402B50">
        <w:rPr>
          <w:color w:val="000000" w:themeColor="text1"/>
          <w:lang w:val="en-GB"/>
        </w:rPr>
        <w:t>An</w:t>
      </w:r>
      <w:proofErr w:type="gramEnd"/>
      <w:r w:rsidRPr="00402B50">
        <w:rPr>
          <w:color w:val="000000" w:themeColor="text1"/>
          <w:lang w:val="en-GB"/>
        </w:rPr>
        <w:t xml:space="preserve"> </w:t>
      </w:r>
      <w:proofErr w:type="spellStart"/>
      <w:r w:rsidRPr="00402B50">
        <w:rPr>
          <w:color w:val="000000" w:themeColor="text1"/>
          <w:lang w:val="en-GB"/>
        </w:rPr>
        <w:t>dieser</w:t>
      </w:r>
      <w:proofErr w:type="spellEnd"/>
      <w:r w:rsidRPr="00402B50">
        <w:rPr>
          <w:color w:val="000000" w:themeColor="text1"/>
          <w:lang w:val="en-GB"/>
        </w:rPr>
        <w:t xml:space="preserve"> Stelle </w:t>
      </w:r>
      <w:proofErr w:type="spellStart"/>
      <w:r w:rsidRPr="00402B50">
        <w:rPr>
          <w:color w:val="000000" w:themeColor="text1"/>
          <w:lang w:val="en-GB"/>
        </w:rPr>
        <w:t>knüpft</w:t>
      </w:r>
      <w:proofErr w:type="spellEnd"/>
      <w:r w:rsidRPr="00402B50">
        <w:rPr>
          <w:color w:val="000000" w:themeColor="text1"/>
          <w:lang w:val="en-GB"/>
        </w:rPr>
        <w:t xml:space="preserve"> das </w:t>
      </w:r>
      <w:proofErr w:type="spellStart"/>
      <w:r w:rsidRPr="00402B50">
        <w:rPr>
          <w:color w:val="000000" w:themeColor="text1"/>
          <w:lang w:val="en-GB"/>
        </w:rPr>
        <w:t>durch</w:t>
      </w:r>
      <w:proofErr w:type="spellEnd"/>
      <w:r w:rsidRPr="00402B50">
        <w:rPr>
          <w:color w:val="000000" w:themeColor="text1"/>
          <w:lang w:val="en-GB"/>
        </w:rPr>
        <w:t xml:space="preserve"> die </w:t>
      </w:r>
      <w:proofErr w:type="spellStart"/>
      <w:r w:rsidRPr="00402B50">
        <w:rPr>
          <w:color w:val="000000" w:themeColor="text1"/>
          <w:lang w:val="en-GB"/>
        </w:rPr>
        <w:t>Europäische</w:t>
      </w:r>
      <w:proofErr w:type="spellEnd"/>
      <w:r w:rsidRPr="00402B50">
        <w:rPr>
          <w:color w:val="000000" w:themeColor="text1"/>
          <w:lang w:val="en-GB"/>
        </w:rPr>
        <w:t xml:space="preserve"> Union </w:t>
      </w:r>
      <w:proofErr w:type="spellStart"/>
      <w:r w:rsidRPr="00402B50">
        <w:rPr>
          <w:color w:val="000000" w:themeColor="text1"/>
          <w:lang w:val="en-GB"/>
        </w:rPr>
        <w:t>geförderte</w:t>
      </w:r>
      <w:proofErr w:type="spellEnd"/>
      <w:r w:rsidRPr="00402B50">
        <w:rPr>
          <w:color w:val="000000" w:themeColor="text1"/>
          <w:lang w:val="en-GB"/>
        </w:rPr>
        <w:t xml:space="preserve"> Erasmus+ - </w:t>
      </w:r>
      <w:proofErr w:type="spellStart"/>
      <w:r w:rsidRPr="00402B50">
        <w:rPr>
          <w:color w:val="000000" w:themeColor="text1"/>
          <w:lang w:val="en-GB"/>
        </w:rPr>
        <w:t>Projekt</w:t>
      </w:r>
      <w:proofErr w:type="spellEnd"/>
      <w:r w:rsidRPr="00750D24">
        <w:rPr>
          <w:color w:val="000000" w:themeColor="text1"/>
          <w:lang w:val="en-GB"/>
        </w:rPr>
        <w:t xml:space="preserve"> </w:t>
      </w:r>
      <w:r w:rsidR="00750D24" w:rsidRPr="0098373A">
        <w:rPr>
          <w:b/>
          <w:color w:val="000000" w:themeColor="text1"/>
          <w:lang w:val="en-GB"/>
        </w:rPr>
        <w:t>SAFE</w:t>
      </w:r>
      <w:r w:rsidRPr="0098373A">
        <w:rPr>
          <w:b/>
          <w:color w:val="000000" w:themeColor="text1"/>
          <w:lang w:val="en-GB"/>
        </w:rPr>
        <w:t xml:space="preserve"> („</w:t>
      </w:r>
      <w:r w:rsidR="00750D24" w:rsidRPr="0098373A">
        <w:rPr>
          <w:b/>
          <w:color w:val="000000" w:themeColor="text1"/>
          <w:lang w:val="en-GB"/>
        </w:rPr>
        <w:t xml:space="preserve">Streaming approaches for Europe – Enhancing the digital competences by streaming approaches </w:t>
      </w:r>
      <w:r w:rsidR="00750D24" w:rsidRPr="00CA5F4D">
        <w:rPr>
          <w:b/>
          <w:color w:val="000000" w:themeColor="text1"/>
          <w:lang w:val="en-GB"/>
        </w:rPr>
        <w:t>for schools to tackle the challenges of COVID-19</w:t>
      </w:r>
      <w:r w:rsidRPr="00CA5F4D">
        <w:rPr>
          <w:b/>
          <w:color w:val="000000" w:themeColor="text1"/>
          <w:lang w:val="en-GB"/>
        </w:rPr>
        <w:t>“)</w:t>
      </w:r>
      <w:r w:rsidRPr="00CA5F4D">
        <w:rPr>
          <w:color w:val="000000" w:themeColor="text1"/>
          <w:lang w:val="en-GB"/>
        </w:rPr>
        <w:t xml:space="preserve"> an. </w:t>
      </w:r>
      <w:r w:rsidRPr="00CA5F4D">
        <w:rPr>
          <w:color w:val="000000" w:themeColor="text1"/>
        </w:rPr>
        <w:t xml:space="preserve">Das Projekt </w:t>
      </w:r>
      <w:r w:rsidR="007A00AB" w:rsidRPr="00CA5F4D">
        <w:rPr>
          <w:color w:val="000000" w:themeColor="text1"/>
        </w:rPr>
        <w:t>konzentriert sich auf die Verwendung von Streaming in der Schul</w:t>
      </w:r>
      <w:r w:rsidR="007C490D">
        <w:rPr>
          <w:color w:val="000000" w:themeColor="text1"/>
        </w:rPr>
        <w:t>b</w:t>
      </w:r>
      <w:r w:rsidR="007A00AB" w:rsidRPr="00CA5F4D">
        <w:rPr>
          <w:color w:val="000000" w:themeColor="text1"/>
        </w:rPr>
        <w:t xml:space="preserve">ildung. </w:t>
      </w:r>
    </w:p>
    <w:p w14:paraId="5765BEBF" w14:textId="7785B9C7" w:rsidR="004F2628" w:rsidRPr="00CA5F4D" w:rsidRDefault="00CA5F4D" w:rsidP="00CD3D3C">
      <w:pPr>
        <w:spacing w:after="120"/>
        <w:jc w:val="both"/>
        <w:rPr>
          <w:color w:val="000000" w:themeColor="text1"/>
        </w:rPr>
      </w:pPr>
      <w:r w:rsidRPr="00CA5F4D">
        <w:rPr>
          <w:b/>
          <w:color w:val="000000" w:themeColor="text1"/>
        </w:rPr>
        <w:t xml:space="preserve">Hauptziel des </w:t>
      </w:r>
      <w:r w:rsidR="007A00AB" w:rsidRPr="00CA5F4D">
        <w:rPr>
          <w:b/>
          <w:color w:val="000000" w:themeColor="text1"/>
        </w:rPr>
        <w:t>Projekt</w:t>
      </w:r>
      <w:r w:rsidRPr="00CA5F4D">
        <w:rPr>
          <w:b/>
          <w:color w:val="000000" w:themeColor="text1"/>
        </w:rPr>
        <w:t xml:space="preserve">es SAFE </w:t>
      </w:r>
      <w:r w:rsidRPr="00F269D7">
        <w:rPr>
          <w:color w:val="000000" w:themeColor="text1"/>
        </w:rPr>
        <w:t>ist die Erstellung eines</w:t>
      </w:r>
      <w:r w:rsidR="007A00AB" w:rsidRPr="00F269D7">
        <w:rPr>
          <w:color w:val="000000" w:themeColor="text1"/>
        </w:rPr>
        <w:t xml:space="preserve"> Grundkonzept</w:t>
      </w:r>
      <w:r w:rsidRPr="00F269D7">
        <w:rPr>
          <w:color w:val="000000" w:themeColor="text1"/>
        </w:rPr>
        <w:t>es</w:t>
      </w:r>
      <w:r w:rsidR="007A00AB" w:rsidRPr="00F269D7">
        <w:rPr>
          <w:color w:val="000000" w:themeColor="text1"/>
        </w:rPr>
        <w:t xml:space="preserve"> für die Integration von eLearning </w:t>
      </w:r>
      <w:r w:rsidR="0040481B" w:rsidRPr="00F269D7">
        <w:rPr>
          <w:color w:val="000000" w:themeColor="text1"/>
        </w:rPr>
        <w:t>in die täglichen Unterrichtseinheiten</w:t>
      </w:r>
      <w:r w:rsidR="007A00AB" w:rsidRPr="00CA5F4D">
        <w:rPr>
          <w:color w:val="000000" w:themeColor="text1"/>
        </w:rPr>
        <w:t xml:space="preserve">. In diesem Grundkonzept verwenden Lehrer Tablets oder Laptops, auf denen beispielweise </w:t>
      </w:r>
      <w:proofErr w:type="spellStart"/>
      <w:r w:rsidR="007A00AB" w:rsidRPr="00CA5F4D">
        <w:rPr>
          <w:color w:val="000000" w:themeColor="text1"/>
        </w:rPr>
        <w:t>Blackboard</w:t>
      </w:r>
      <w:proofErr w:type="spellEnd"/>
      <w:r w:rsidR="005F3DA3" w:rsidRPr="00CA5F4D">
        <w:rPr>
          <w:color w:val="000000" w:themeColor="text1"/>
        </w:rPr>
        <w:t xml:space="preserve">-Anwendungen wie </w:t>
      </w:r>
      <w:proofErr w:type="spellStart"/>
      <w:r w:rsidR="005F3DA3" w:rsidRPr="00CA5F4D">
        <w:rPr>
          <w:color w:val="000000" w:themeColor="text1"/>
        </w:rPr>
        <w:t>LiveBoard</w:t>
      </w:r>
      <w:proofErr w:type="spellEnd"/>
      <w:r w:rsidR="005F3DA3" w:rsidRPr="00CA5F4D">
        <w:rPr>
          <w:color w:val="000000" w:themeColor="text1"/>
        </w:rPr>
        <w:t xml:space="preserve">, </w:t>
      </w:r>
      <w:proofErr w:type="spellStart"/>
      <w:r w:rsidR="005F3DA3" w:rsidRPr="00CA5F4D">
        <w:rPr>
          <w:color w:val="000000" w:themeColor="text1"/>
        </w:rPr>
        <w:t>Doceri</w:t>
      </w:r>
      <w:proofErr w:type="spellEnd"/>
      <w:r w:rsidR="005F3DA3" w:rsidRPr="00CA5F4D">
        <w:rPr>
          <w:color w:val="000000" w:themeColor="text1"/>
        </w:rPr>
        <w:t xml:space="preserve"> oder </w:t>
      </w:r>
      <w:proofErr w:type="spellStart"/>
      <w:r w:rsidR="005F3DA3" w:rsidRPr="00CA5F4D">
        <w:rPr>
          <w:color w:val="000000" w:themeColor="text1"/>
        </w:rPr>
        <w:t>Explain</w:t>
      </w:r>
      <w:proofErr w:type="spellEnd"/>
      <w:r w:rsidR="005F3DA3" w:rsidRPr="00CA5F4D">
        <w:rPr>
          <w:color w:val="000000" w:themeColor="text1"/>
        </w:rPr>
        <w:t xml:space="preserve"> </w:t>
      </w:r>
      <w:proofErr w:type="spellStart"/>
      <w:r w:rsidR="005F3DA3" w:rsidRPr="00CA5F4D">
        <w:rPr>
          <w:color w:val="000000" w:themeColor="text1"/>
        </w:rPr>
        <w:t>Everythings</w:t>
      </w:r>
      <w:proofErr w:type="spellEnd"/>
      <w:r w:rsidR="005F3DA3" w:rsidRPr="00CA5F4D">
        <w:rPr>
          <w:color w:val="000000" w:themeColor="text1"/>
        </w:rPr>
        <w:t xml:space="preserve"> gestreamt werden</w:t>
      </w:r>
      <w:r w:rsidR="0040481B">
        <w:rPr>
          <w:color w:val="000000" w:themeColor="text1"/>
        </w:rPr>
        <w:t>. Lernende können so trotz räumlicher Trennung am Unterricht teilnehmen, indem sie die Stimme</w:t>
      </w:r>
      <w:r w:rsidR="007F4522">
        <w:rPr>
          <w:color w:val="000000" w:themeColor="text1"/>
        </w:rPr>
        <w:t xml:space="preserve">n </w:t>
      </w:r>
      <w:r w:rsidR="00C105E3">
        <w:rPr>
          <w:color w:val="000000" w:themeColor="text1"/>
        </w:rPr>
        <w:t xml:space="preserve">des Klassenzimmers </w:t>
      </w:r>
      <w:r w:rsidR="007F4522">
        <w:rPr>
          <w:color w:val="000000" w:themeColor="text1"/>
        </w:rPr>
        <w:t xml:space="preserve">und </w:t>
      </w:r>
      <w:r w:rsidR="0040481B">
        <w:rPr>
          <w:color w:val="000000" w:themeColor="text1"/>
        </w:rPr>
        <w:t xml:space="preserve">die </w:t>
      </w:r>
      <w:proofErr w:type="spellStart"/>
      <w:r w:rsidR="0040481B">
        <w:rPr>
          <w:color w:val="000000" w:themeColor="text1"/>
        </w:rPr>
        <w:t>Blackboard</w:t>
      </w:r>
      <w:proofErr w:type="spellEnd"/>
      <w:r w:rsidR="0040481B">
        <w:rPr>
          <w:color w:val="000000" w:themeColor="text1"/>
        </w:rPr>
        <w:t>-Anwendung</w:t>
      </w:r>
      <w:r w:rsidR="005F3DA3" w:rsidRPr="00CA5F4D">
        <w:rPr>
          <w:color w:val="000000" w:themeColor="text1"/>
        </w:rPr>
        <w:t xml:space="preserve"> </w:t>
      </w:r>
      <w:r w:rsidR="007F4522">
        <w:rPr>
          <w:color w:val="000000" w:themeColor="text1"/>
        </w:rPr>
        <w:t xml:space="preserve">streamen. </w:t>
      </w:r>
      <w:r w:rsidRPr="00CA5F4D">
        <w:rPr>
          <w:color w:val="000000" w:themeColor="text1"/>
        </w:rPr>
        <w:t xml:space="preserve">Gleichwohl will das Projekt SAFE </w:t>
      </w:r>
      <w:r w:rsidR="00FE1443">
        <w:rPr>
          <w:color w:val="000000" w:themeColor="text1"/>
        </w:rPr>
        <w:t xml:space="preserve">online </w:t>
      </w:r>
      <w:r w:rsidRPr="00CA5F4D">
        <w:rPr>
          <w:color w:val="000000" w:themeColor="text1"/>
        </w:rPr>
        <w:t>Lehrerfortbildungen zur erfolgreichen Implementierung von Streaming Ansätzen anbieten.</w:t>
      </w:r>
    </w:p>
    <w:p w14:paraId="0A2934BF" w14:textId="721F7F78" w:rsidR="005F3DA3" w:rsidRPr="00CA5F4D" w:rsidRDefault="005F3DA3" w:rsidP="00CD3D3C">
      <w:pPr>
        <w:spacing w:after="120"/>
        <w:jc w:val="both"/>
        <w:rPr>
          <w:color w:val="000000" w:themeColor="text1"/>
        </w:rPr>
      </w:pPr>
      <w:r w:rsidRPr="00CA5F4D">
        <w:rPr>
          <w:color w:val="000000" w:themeColor="text1"/>
        </w:rPr>
        <w:t xml:space="preserve">Grundlage für das SAFE-Streaming-Konzept bietet das DISK-Online-Modell </w:t>
      </w:r>
      <w:r w:rsidR="00F37717" w:rsidRPr="00CA5F4D">
        <w:rPr>
          <w:color w:val="000000" w:themeColor="text1"/>
        </w:rPr>
        <w:t xml:space="preserve">von Beutner und </w:t>
      </w:r>
      <w:proofErr w:type="spellStart"/>
      <w:r w:rsidR="00F37717" w:rsidRPr="00CA5F4D">
        <w:rPr>
          <w:color w:val="000000" w:themeColor="text1"/>
        </w:rPr>
        <w:t>Peuchel</w:t>
      </w:r>
      <w:proofErr w:type="spellEnd"/>
      <w:r w:rsidR="00F37717" w:rsidRPr="00CA5F4D">
        <w:rPr>
          <w:color w:val="000000" w:themeColor="text1"/>
        </w:rPr>
        <w:t>.</w:t>
      </w:r>
      <w:r w:rsidRPr="00CA5F4D">
        <w:rPr>
          <w:color w:val="000000" w:themeColor="text1"/>
        </w:rPr>
        <w:t xml:space="preserve"> DISK-Online steht für </w:t>
      </w:r>
      <w:r w:rsidRPr="00FE1443">
        <w:rPr>
          <w:b/>
          <w:color w:val="000000" w:themeColor="text1"/>
        </w:rPr>
        <w:t>Didaktisch-Interaktives-Streaming-Konzept-Online</w:t>
      </w:r>
      <w:r w:rsidRPr="00CA5F4D">
        <w:rPr>
          <w:color w:val="000000" w:themeColor="text1"/>
        </w:rPr>
        <w:t xml:space="preserve"> und ermöglicht einen </w:t>
      </w:r>
      <w:r w:rsidR="004F2628" w:rsidRPr="00CA5F4D">
        <w:rPr>
          <w:color w:val="000000" w:themeColor="text1"/>
        </w:rPr>
        <w:t xml:space="preserve">reflektierten </w:t>
      </w:r>
      <w:r w:rsidRPr="00CA5F4D">
        <w:rPr>
          <w:color w:val="000000" w:themeColor="text1"/>
        </w:rPr>
        <w:t xml:space="preserve">Einsatz von Streaming Anwendungen </w:t>
      </w:r>
      <w:r w:rsidR="004F2628" w:rsidRPr="00CA5F4D">
        <w:rPr>
          <w:color w:val="000000" w:themeColor="text1"/>
        </w:rPr>
        <w:t>bezogen auf den Interaktionsgrad</w:t>
      </w:r>
      <w:r w:rsidR="00385A3B">
        <w:rPr>
          <w:color w:val="000000" w:themeColor="text1"/>
        </w:rPr>
        <w:t xml:space="preserve"> zwischen </w:t>
      </w:r>
      <w:r w:rsidR="00C105E3">
        <w:rPr>
          <w:color w:val="000000" w:themeColor="text1"/>
        </w:rPr>
        <w:t xml:space="preserve">Lehrkraft und Schülern. Das DISK-Online-Modell erstreckt sich in vier Stufen von </w:t>
      </w:r>
      <w:r w:rsidRPr="00CA5F4D">
        <w:rPr>
          <w:color w:val="000000" w:themeColor="text1"/>
        </w:rPr>
        <w:t xml:space="preserve">DISK 1 </w:t>
      </w:r>
      <w:r w:rsidR="004F2628" w:rsidRPr="00CA5F4D">
        <w:rPr>
          <w:color w:val="000000" w:themeColor="text1"/>
        </w:rPr>
        <w:t xml:space="preserve">(geringe </w:t>
      </w:r>
      <w:r w:rsidR="00056652">
        <w:rPr>
          <w:color w:val="000000" w:themeColor="text1"/>
        </w:rPr>
        <w:t>l</w:t>
      </w:r>
      <w:r w:rsidR="004F2628" w:rsidRPr="00CA5F4D">
        <w:rPr>
          <w:color w:val="000000" w:themeColor="text1"/>
        </w:rPr>
        <w:t>ehrerzentrie</w:t>
      </w:r>
      <w:r w:rsidR="00056652">
        <w:rPr>
          <w:color w:val="000000" w:themeColor="text1"/>
        </w:rPr>
        <w:t>rte</w:t>
      </w:r>
      <w:r w:rsidR="004F2628" w:rsidRPr="00CA5F4D">
        <w:rPr>
          <w:color w:val="000000" w:themeColor="text1"/>
        </w:rPr>
        <w:t xml:space="preserve"> Interaktion) bis hin zu DISK 4 (</w:t>
      </w:r>
      <w:proofErr w:type="spellStart"/>
      <w:r w:rsidR="00056652">
        <w:rPr>
          <w:color w:val="000000" w:themeColor="text1"/>
        </w:rPr>
        <w:t>l</w:t>
      </w:r>
      <w:r w:rsidR="00CA5F4D" w:rsidRPr="00CA5F4D">
        <w:rPr>
          <w:color w:val="000000" w:themeColor="text1"/>
          <w:u w:val="single"/>
        </w:rPr>
        <w:t>erner</w:t>
      </w:r>
      <w:r w:rsidR="00CA5F4D" w:rsidRPr="00CA5F4D">
        <w:rPr>
          <w:color w:val="000000" w:themeColor="text1"/>
        </w:rPr>
        <w:t>zentrierte</w:t>
      </w:r>
      <w:proofErr w:type="spellEnd"/>
      <w:r w:rsidR="004F2628" w:rsidRPr="00CA5F4D">
        <w:rPr>
          <w:color w:val="000000" w:themeColor="text1"/>
        </w:rPr>
        <w:t xml:space="preserve"> </w:t>
      </w:r>
      <w:r w:rsidR="00CA5F4D" w:rsidRPr="00CA5F4D">
        <w:rPr>
          <w:color w:val="000000" w:themeColor="text1"/>
        </w:rPr>
        <w:t>Interaktion</w:t>
      </w:r>
      <w:r w:rsidR="004F2628" w:rsidRPr="00CA5F4D">
        <w:rPr>
          <w:color w:val="000000" w:themeColor="text1"/>
        </w:rPr>
        <w:t>)</w:t>
      </w:r>
      <w:r w:rsidR="007C490D">
        <w:rPr>
          <w:color w:val="000000" w:themeColor="text1"/>
        </w:rPr>
        <w:t>.</w:t>
      </w:r>
    </w:p>
    <w:p w14:paraId="69E08E3C" w14:textId="6FC496E7" w:rsidR="00CD3D3C" w:rsidRDefault="00CD3D3C" w:rsidP="00CD3D3C">
      <w:pPr>
        <w:jc w:val="both"/>
      </w:pPr>
      <w:r w:rsidRPr="00AF7648">
        <w:t>Das 2</w:t>
      </w:r>
      <w:r w:rsidR="00AF7648" w:rsidRPr="00AF7648">
        <w:t>4</w:t>
      </w:r>
      <w:r w:rsidRPr="00AF7648">
        <w:t>-monatige Projekt (01.0</w:t>
      </w:r>
      <w:r w:rsidR="00AF7648" w:rsidRPr="00AF7648">
        <w:t>3</w:t>
      </w:r>
      <w:r w:rsidRPr="00AF7648">
        <w:t>.202</w:t>
      </w:r>
      <w:r w:rsidR="00AF7648" w:rsidRPr="00AF7648">
        <w:t>1</w:t>
      </w:r>
      <w:r w:rsidRPr="00AF7648">
        <w:t xml:space="preserve"> bis </w:t>
      </w:r>
      <w:r w:rsidR="00AF7648" w:rsidRPr="00AF7648">
        <w:t>28</w:t>
      </w:r>
      <w:r w:rsidRPr="00AF7648">
        <w:t>.</w:t>
      </w:r>
      <w:r w:rsidR="00AF7648" w:rsidRPr="00AF7648">
        <w:t>0</w:t>
      </w:r>
      <w:r w:rsidRPr="00AF7648">
        <w:t>2.202</w:t>
      </w:r>
      <w:r w:rsidR="00AF7648" w:rsidRPr="00AF7648">
        <w:t>3</w:t>
      </w:r>
      <w:r w:rsidRPr="00AF7648">
        <w:t xml:space="preserve">) wird von der Universität Paderborn koordiniert und von Prof. Dr. Marc Beutner vertreten. Die anderen </w:t>
      </w:r>
      <w:r w:rsidR="00AF7648" w:rsidRPr="00AF7648">
        <w:t>drei</w:t>
      </w:r>
      <w:r w:rsidRPr="00AF7648">
        <w:t xml:space="preserve"> europäischen Projektpartner sind </w:t>
      </w:r>
      <w:proofErr w:type="spellStart"/>
      <w:r w:rsidRPr="00AF7648">
        <w:t>Ingenious</w:t>
      </w:r>
      <w:proofErr w:type="spellEnd"/>
      <w:r w:rsidRPr="00AF7648">
        <w:t xml:space="preserve"> Knowledge GmbH (Deutschland), </w:t>
      </w:r>
      <w:r w:rsidR="00AF7648" w:rsidRPr="00AF7648">
        <w:t xml:space="preserve">CEIP Tomas </w:t>
      </w:r>
      <w:proofErr w:type="spellStart"/>
      <w:r w:rsidR="00AF7648" w:rsidRPr="00AF7648">
        <w:t>Romojaro</w:t>
      </w:r>
      <w:proofErr w:type="spellEnd"/>
      <w:r w:rsidR="00AF7648" w:rsidRPr="00AF7648">
        <w:t xml:space="preserve"> (Spain), and KURZY ZEBRA </w:t>
      </w:r>
      <w:proofErr w:type="spellStart"/>
      <w:r w:rsidR="00AF7648" w:rsidRPr="00AF7648">
        <w:t>s.r.o</w:t>
      </w:r>
      <w:proofErr w:type="spellEnd"/>
      <w:r w:rsidR="00AF7648" w:rsidRPr="00AF7648">
        <w:t>. (CZ).</w:t>
      </w:r>
    </w:p>
    <w:p w14:paraId="63DE06FD" w14:textId="77777777" w:rsidR="00C105E3" w:rsidRPr="00AF7648" w:rsidRDefault="00C105E3" w:rsidP="00CD3D3C">
      <w:pPr>
        <w:jc w:val="both"/>
      </w:pPr>
    </w:p>
    <w:p w14:paraId="66BD84C9" w14:textId="16C051DE" w:rsidR="00CD3D3C" w:rsidRPr="00FA055A" w:rsidRDefault="00CD3D3C" w:rsidP="00CD3D3C">
      <w:pPr>
        <w:jc w:val="both"/>
        <w:rPr>
          <w:b/>
          <w:color w:val="000000" w:themeColor="text1"/>
        </w:rPr>
      </w:pPr>
      <w:r w:rsidRPr="00FA055A">
        <w:rPr>
          <w:b/>
          <w:color w:val="000000" w:themeColor="text1"/>
        </w:rPr>
        <w:t xml:space="preserve">Welche konkreten Ziele verfolgt </w:t>
      </w:r>
      <w:r>
        <w:rPr>
          <w:b/>
          <w:color w:val="000000" w:themeColor="text1"/>
        </w:rPr>
        <w:t>SAFE</w:t>
      </w:r>
      <w:r w:rsidRPr="00FA055A">
        <w:rPr>
          <w:b/>
          <w:color w:val="000000" w:themeColor="text1"/>
        </w:rPr>
        <w:t>?</w:t>
      </w:r>
    </w:p>
    <w:p w14:paraId="0F9C0FEE" w14:textId="67497351" w:rsidR="00CD3D3C" w:rsidRPr="00750D24" w:rsidRDefault="00CD3D3C" w:rsidP="00FE1443">
      <w:pPr>
        <w:pStyle w:val="Default"/>
        <w:numPr>
          <w:ilvl w:val="0"/>
          <w:numId w:val="14"/>
        </w:numPr>
        <w:ind w:left="714" w:hanging="357"/>
        <w:rPr>
          <w:rFonts w:asciiTheme="minorHAnsi" w:hAnsiTheme="minorHAnsi"/>
          <w:color w:val="000000" w:themeColor="text1"/>
          <w:sz w:val="22"/>
          <w:szCs w:val="40"/>
          <w:lang w:val="de-DE"/>
        </w:rPr>
      </w:pPr>
      <w:r w:rsidRPr="003875DD">
        <w:rPr>
          <w:rFonts w:asciiTheme="minorHAnsi" w:hAnsiTheme="minorHAnsi"/>
          <w:color w:val="auto"/>
          <w:sz w:val="22"/>
          <w:szCs w:val="40"/>
          <w:lang w:val="de-DE"/>
        </w:rPr>
        <w:t xml:space="preserve">Vertiefende </w:t>
      </w:r>
      <w:r w:rsidRPr="003875DD">
        <w:rPr>
          <w:rFonts w:asciiTheme="minorHAnsi" w:hAnsiTheme="minorHAnsi"/>
          <w:b/>
          <w:color w:val="auto"/>
          <w:sz w:val="22"/>
          <w:szCs w:val="40"/>
          <w:lang w:val="de-DE"/>
        </w:rPr>
        <w:t xml:space="preserve">Forschung </w:t>
      </w:r>
      <w:r w:rsidR="003875DD" w:rsidRPr="003875DD">
        <w:rPr>
          <w:rFonts w:asciiTheme="minorHAnsi" w:hAnsiTheme="minorHAnsi"/>
          <w:b/>
          <w:color w:val="auto"/>
          <w:sz w:val="22"/>
          <w:szCs w:val="40"/>
          <w:lang w:val="de-DE"/>
        </w:rPr>
        <w:t xml:space="preserve">zur Akzeptanz von E-Learning und Streaming Ansätzen in Schulen zuzeiten </w:t>
      </w:r>
      <w:r w:rsidR="00FE1443">
        <w:rPr>
          <w:rFonts w:asciiTheme="minorHAnsi" w:hAnsiTheme="minorHAnsi"/>
          <w:b/>
          <w:color w:val="000000" w:themeColor="text1"/>
          <w:sz w:val="22"/>
          <w:szCs w:val="40"/>
          <w:lang w:val="de-DE"/>
        </w:rPr>
        <w:t>COVID-19</w:t>
      </w:r>
    </w:p>
    <w:p w14:paraId="711BC911" w14:textId="07172922" w:rsidR="00CD3D3C" w:rsidRPr="00750D24" w:rsidRDefault="00CD3D3C" w:rsidP="00FE1443">
      <w:pPr>
        <w:pStyle w:val="Default"/>
        <w:numPr>
          <w:ilvl w:val="0"/>
          <w:numId w:val="14"/>
        </w:numPr>
        <w:ind w:left="714" w:hanging="357"/>
        <w:rPr>
          <w:rFonts w:asciiTheme="minorHAnsi" w:hAnsiTheme="minorHAnsi"/>
          <w:color w:val="000000" w:themeColor="text1"/>
          <w:sz w:val="22"/>
          <w:szCs w:val="40"/>
          <w:lang w:val="de-DE"/>
        </w:rPr>
      </w:pPr>
      <w:r w:rsidRPr="00750D24">
        <w:rPr>
          <w:rFonts w:asciiTheme="minorHAnsi" w:hAnsiTheme="minorHAnsi"/>
          <w:color w:val="000000" w:themeColor="text1"/>
          <w:sz w:val="22"/>
          <w:szCs w:val="40"/>
          <w:lang w:val="de-DE"/>
        </w:rPr>
        <w:t xml:space="preserve">Entwicklung </w:t>
      </w:r>
      <w:r w:rsidR="00AF7648" w:rsidRPr="00750D24">
        <w:rPr>
          <w:rFonts w:asciiTheme="minorHAnsi" w:hAnsiTheme="minorHAnsi"/>
          <w:color w:val="000000" w:themeColor="text1"/>
          <w:sz w:val="22"/>
          <w:szCs w:val="40"/>
          <w:lang w:val="de-DE"/>
        </w:rPr>
        <w:t>eine</w:t>
      </w:r>
      <w:r w:rsidR="003875DD" w:rsidRPr="00750D24">
        <w:rPr>
          <w:rFonts w:asciiTheme="minorHAnsi" w:hAnsiTheme="minorHAnsi"/>
          <w:color w:val="000000" w:themeColor="text1"/>
          <w:sz w:val="22"/>
          <w:szCs w:val="40"/>
          <w:lang w:val="de-DE"/>
        </w:rPr>
        <w:t xml:space="preserve">s </w:t>
      </w:r>
      <w:r w:rsidR="003875DD" w:rsidRPr="00750D24">
        <w:rPr>
          <w:rFonts w:asciiTheme="minorHAnsi" w:hAnsiTheme="minorHAnsi"/>
          <w:b/>
          <w:color w:val="000000" w:themeColor="text1"/>
          <w:sz w:val="22"/>
          <w:szCs w:val="40"/>
          <w:lang w:val="de-DE"/>
        </w:rPr>
        <w:t>Streaming Konzept</w:t>
      </w:r>
      <w:r w:rsidR="007C490D">
        <w:rPr>
          <w:rFonts w:asciiTheme="minorHAnsi" w:hAnsiTheme="minorHAnsi"/>
          <w:b/>
          <w:color w:val="000000" w:themeColor="text1"/>
          <w:sz w:val="22"/>
          <w:szCs w:val="40"/>
          <w:lang w:val="de-DE"/>
        </w:rPr>
        <w:t>es</w:t>
      </w:r>
      <w:r w:rsidR="003875DD" w:rsidRPr="00750D24">
        <w:rPr>
          <w:rFonts w:asciiTheme="minorHAnsi" w:hAnsiTheme="minorHAnsi"/>
          <w:color w:val="000000" w:themeColor="text1"/>
          <w:sz w:val="22"/>
          <w:szCs w:val="40"/>
          <w:lang w:val="de-DE"/>
        </w:rPr>
        <w:t xml:space="preserve"> für Schulen</w:t>
      </w:r>
    </w:p>
    <w:p w14:paraId="51FD8670" w14:textId="07D9D4D4" w:rsidR="00CD3D3C" w:rsidRDefault="00CD3D3C" w:rsidP="00FE1443">
      <w:pPr>
        <w:pStyle w:val="Default"/>
        <w:numPr>
          <w:ilvl w:val="0"/>
          <w:numId w:val="14"/>
        </w:numPr>
        <w:ind w:left="714" w:hanging="357"/>
        <w:rPr>
          <w:rFonts w:asciiTheme="minorHAnsi" w:hAnsiTheme="minorHAnsi"/>
          <w:color w:val="000000" w:themeColor="text1"/>
          <w:sz w:val="22"/>
          <w:szCs w:val="40"/>
          <w:lang w:val="de-DE"/>
        </w:rPr>
      </w:pPr>
      <w:r w:rsidRPr="00750D24">
        <w:rPr>
          <w:rFonts w:asciiTheme="minorHAnsi" w:hAnsiTheme="minorHAnsi"/>
          <w:color w:val="000000" w:themeColor="text1"/>
          <w:sz w:val="22"/>
          <w:szCs w:val="40"/>
          <w:lang w:val="de-DE"/>
        </w:rPr>
        <w:t xml:space="preserve">Zur Verfügung stellen </w:t>
      </w:r>
      <w:r w:rsidR="003875DD" w:rsidRPr="00750D24">
        <w:rPr>
          <w:rFonts w:asciiTheme="minorHAnsi" w:hAnsiTheme="minorHAnsi"/>
          <w:color w:val="000000" w:themeColor="text1"/>
          <w:sz w:val="22"/>
          <w:szCs w:val="40"/>
          <w:lang w:val="de-DE"/>
        </w:rPr>
        <w:t xml:space="preserve">von </w:t>
      </w:r>
      <w:r w:rsidR="003875DD" w:rsidRPr="00750D24">
        <w:rPr>
          <w:rFonts w:asciiTheme="minorHAnsi" w:hAnsiTheme="minorHAnsi"/>
          <w:b/>
          <w:color w:val="000000" w:themeColor="text1"/>
          <w:sz w:val="22"/>
          <w:szCs w:val="40"/>
          <w:lang w:val="de-DE"/>
        </w:rPr>
        <w:t>Lehrerfortbildungen</w:t>
      </w:r>
      <w:r w:rsidR="003875DD" w:rsidRPr="00750D24">
        <w:rPr>
          <w:rFonts w:asciiTheme="minorHAnsi" w:hAnsiTheme="minorHAnsi"/>
          <w:color w:val="000000" w:themeColor="text1"/>
          <w:sz w:val="22"/>
          <w:szCs w:val="40"/>
          <w:lang w:val="de-DE"/>
        </w:rPr>
        <w:t xml:space="preserve"> </w:t>
      </w:r>
      <w:r w:rsidR="003875DD" w:rsidRPr="00750D24">
        <w:rPr>
          <w:rFonts w:asciiTheme="minorHAnsi" w:hAnsiTheme="minorHAnsi"/>
          <w:b/>
          <w:color w:val="000000" w:themeColor="text1"/>
          <w:sz w:val="22"/>
          <w:szCs w:val="40"/>
          <w:lang w:val="de-DE"/>
        </w:rPr>
        <w:t>zum</w:t>
      </w:r>
      <w:r w:rsidR="003875DD" w:rsidRPr="00750D24">
        <w:rPr>
          <w:rFonts w:asciiTheme="minorHAnsi" w:hAnsiTheme="minorHAnsi"/>
          <w:color w:val="000000" w:themeColor="text1"/>
          <w:sz w:val="22"/>
          <w:szCs w:val="40"/>
          <w:lang w:val="de-DE"/>
        </w:rPr>
        <w:t xml:space="preserve"> </w:t>
      </w:r>
      <w:r w:rsidR="003875DD" w:rsidRPr="00750D24">
        <w:rPr>
          <w:rFonts w:asciiTheme="minorHAnsi" w:hAnsiTheme="minorHAnsi"/>
          <w:b/>
          <w:color w:val="000000" w:themeColor="text1"/>
          <w:sz w:val="22"/>
          <w:szCs w:val="40"/>
          <w:lang w:val="de-DE"/>
        </w:rPr>
        <w:t>Umgang</w:t>
      </w:r>
      <w:r w:rsidR="003875DD" w:rsidRPr="00750D24">
        <w:rPr>
          <w:rFonts w:asciiTheme="minorHAnsi" w:hAnsiTheme="minorHAnsi"/>
          <w:color w:val="000000" w:themeColor="text1"/>
          <w:sz w:val="22"/>
          <w:szCs w:val="40"/>
          <w:lang w:val="de-DE"/>
        </w:rPr>
        <w:t xml:space="preserve"> </w:t>
      </w:r>
      <w:r w:rsidR="003875DD" w:rsidRPr="00781A6C">
        <w:rPr>
          <w:rFonts w:asciiTheme="minorHAnsi" w:hAnsiTheme="minorHAnsi"/>
          <w:b/>
          <w:color w:val="000000" w:themeColor="text1"/>
          <w:sz w:val="22"/>
          <w:szCs w:val="40"/>
          <w:lang w:val="de-DE"/>
        </w:rPr>
        <w:t xml:space="preserve">mit </w:t>
      </w:r>
      <w:proofErr w:type="spellStart"/>
      <w:r w:rsidR="003875DD" w:rsidRPr="00781A6C">
        <w:rPr>
          <w:rFonts w:asciiTheme="minorHAnsi" w:hAnsiTheme="minorHAnsi"/>
          <w:b/>
          <w:color w:val="000000" w:themeColor="text1"/>
          <w:sz w:val="22"/>
          <w:szCs w:val="40"/>
          <w:lang w:val="de-DE"/>
        </w:rPr>
        <w:t>Streamlabs</w:t>
      </w:r>
      <w:proofErr w:type="spellEnd"/>
      <w:r w:rsidR="003875DD" w:rsidRPr="00781A6C">
        <w:rPr>
          <w:rFonts w:asciiTheme="minorHAnsi" w:hAnsiTheme="minorHAnsi"/>
          <w:b/>
          <w:color w:val="000000" w:themeColor="text1"/>
          <w:sz w:val="22"/>
          <w:szCs w:val="40"/>
          <w:lang w:val="de-DE"/>
        </w:rPr>
        <w:t xml:space="preserve"> OBS</w:t>
      </w:r>
      <w:r w:rsidR="003875DD" w:rsidRPr="00750D24">
        <w:rPr>
          <w:rFonts w:asciiTheme="minorHAnsi" w:hAnsiTheme="minorHAnsi"/>
          <w:color w:val="000000" w:themeColor="text1"/>
          <w:sz w:val="22"/>
          <w:szCs w:val="40"/>
          <w:lang w:val="de-DE"/>
        </w:rPr>
        <w:t xml:space="preserve"> und Streaming Plattformen</w:t>
      </w:r>
    </w:p>
    <w:p w14:paraId="4AC679CB" w14:textId="387D5A37" w:rsidR="00FE1443" w:rsidRDefault="00FE1443" w:rsidP="00FE1443">
      <w:pPr>
        <w:pStyle w:val="Default"/>
        <w:numPr>
          <w:ilvl w:val="0"/>
          <w:numId w:val="14"/>
        </w:numPr>
        <w:ind w:left="714" w:hanging="357"/>
        <w:rPr>
          <w:rFonts w:asciiTheme="minorHAnsi" w:hAnsiTheme="minorHAnsi"/>
          <w:color w:val="000000" w:themeColor="text1"/>
          <w:sz w:val="22"/>
          <w:szCs w:val="40"/>
          <w:lang w:val="de-DE"/>
        </w:rPr>
      </w:pPr>
      <w:r w:rsidRPr="00781A6C">
        <w:rPr>
          <w:rFonts w:asciiTheme="minorHAnsi" w:hAnsiTheme="minorHAnsi"/>
          <w:b/>
          <w:color w:val="000000" w:themeColor="text1"/>
          <w:sz w:val="22"/>
          <w:szCs w:val="40"/>
          <w:lang w:val="de-DE"/>
        </w:rPr>
        <w:t>Implementierung und Evaluation des Streaming-Konzeptes</w:t>
      </w:r>
      <w:r>
        <w:rPr>
          <w:rFonts w:asciiTheme="minorHAnsi" w:hAnsiTheme="minorHAnsi"/>
          <w:color w:val="000000" w:themeColor="text1"/>
          <w:sz w:val="22"/>
          <w:szCs w:val="40"/>
          <w:lang w:val="de-DE"/>
        </w:rPr>
        <w:t xml:space="preserve"> an </w:t>
      </w:r>
      <w:r w:rsidR="007C490D">
        <w:rPr>
          <w:rFonts w:asciiTheme="minorHAnsi" w:hAnsiTheme="minorHAnsi"/>
          <w:color w:val="000000" w:themeColor="text1"/>
          <w:sz w:val="22"/>
          <w:szCs w:val="40"/>
          <w:lang w:val="de-DE"/>
        </w:rPr>
        <w:t xml:space="preserve">europäischen </w:t>
      </w:r>
      <w:r>
        <w:rPr>
          <w:rFonts w:asciiTheme="minorHAnsi" w:hAnsiTheme="minorHAnsi"/>
          <w:color w:val="000000" w:themeColor="text1"/>
          <w:sz w:val="22"/>
          <w:szCs w:val="40"/>
          <w:lang w:val="de-DE"/>
        </w:rPr>
        <w:t xml:space="preserve">Schulen </w:t>
      </w:r>
    </w:p>
    <w:p w14:paraId="47A489D7" w14:textId="5B945922" w:rsidR="00FE1443" w:rsidRPr="00FE1443" w:rsidRDefault="00FE1443" w:rsidP="00FE1443">
      <w:pPr>
        <w:pStyle w:val="Default"/>
        <w:numPr>
          <w:ilvl w:val="0"/>
          <w:numId w:val="14"/>
        </w:numPr>
        <w:ind w:left="714" w:hanging="357"/>
        <w:jc w:val="both"/>
        <w:rPr>
          <w:b/>
          <w:bCs/>
          <w:color w:val="000000" w:themeColor="text1"/>
          <w:lang w:val="de-DE"/>
        </w:rPr>
      </w:pPr>
      <w:r w:rsidRPr="00750D24">
        <w:rPr>
          <w:rFonts w:asciiTheme="minorHAnsi" w:hAnsiTheme="minorHAnsi"/>
          <w:color w:val="000000" w:themeColor="text1"/>
          <w:sz w:val="22"/>
          <w:szCs w:val="40"/>
          <w:lang w:val="de-DE"/>
        </w:rPr>
        <w:t>Erstellung von Streaming Videos und didaktisch-methodischen Materialien</w:t>
      </w:r>
    </w:p>
    <w:p w14:paraId="2F44765C" w14:textId="6E0F9D4F" w:rsidR="00AF7648" w:rsidRPr="00750D24" w:rsidRDefault="003875DD" w:rsidP="00FE1443">
      <w:pPr>
        <w:pStyle w:val="Listenabsatz"/>
        <w:numPr>
          <w:ilvl w:val="0"/>
          <w:numId w:val="14"/>
        </w:numPr>
        <w:spacing w:after="0" w:line="240" w:lineRule="auto"/>
        <w:ind w:left="714" w:hanging="357"/>
        <w:jc w:val="both"/>
        <w:rPr>
          <w:color w:val="000000" w:themeColor="text1"/>
        </w:rPr>
      </w:pPr>
      <w:r w:rsidRPr="00750D24">
        <w:rPr>
          <w:color w:val="000000" w:themeColor="text1"/>
          <w:szCs w:val="40"/>
        </w:rPr>
        <w:lastRenderedPageBreak/>
        <w:t>Erstellung</w:t>
      </w:r>
      <w:r w:rsidR="00CD3D3C" w:rsidRPr="00750D24">
        <w:rPr>
          <w:color w:val="000000" w:themeColor="text1"/>
          <w:szCs w:val="40"/>
        </w:rPr>
        <w:t xml:space="preserve"> eines </w:t>
      </w:r>
      <w:r w:rsidR="00CD3D3C" w:rsidRPr="00750D24">
        <w:rPr>
          <w:b/>
          <w:color w:val="000000" w:themeColor="text1"/>
          <w:szCs w:val="40"/>
        </w:rPr>
        <w:t>Handbuchs</w:t>
      </w:r>
      <w:r w:rsidR="00781A6C">
        <w:rPr>
          <w:b/>
          <w:color w:val="000000" w:themeColor="text1"/>
          <w:szCs w:val="40"/>
        </w:rPr>
        <w:t xml:space="preserve"> für Lehrende</w:t>
      </w:r>
      <w:r w:rsidR="00CD3D3C" w:rsidRPr="00750D24">
        <w:rPr>
          <w:b/>
          <w:color w:val="000000" w:themeColor="text1"/>
          <w:szCs w:val="40"/>
        </w:rPr>
        <w:t xml:space="preserve"> </w:t>
      </w:r>
      <w:r w:rsidR="00CD3D3C" w:rsidRPr="00750D24">
        <w:rPr>
          <w:color w:val="000000" w:themeColor="text1"/>
          <w:szCs w:val="40"/>
        </w:rPr>
        <w:t xml:space="preserve">mit Informationen über </w:t>
      </w:r>
      <w:r w:rsidR="00AF7648" w:rsidRPr="00750D24">
        <w:rPr>
          <w:color w:val="000000" w:themeColor="text1"/>
          <w:szCs w:val="40"/>
        </w:rPr>
        <w:t xml:space="preserve">den Einsatz von </w:t>
      </w:r>
      <w:r w:rsidR="004F2628">
        <w:rPr>
          <w:color w:val="000000" w:themeColor="text1"/>
          <w:szCs w:val="40"/>
        </w:rPr>
        <w:t>e</w:t>
      </w:r>
      <w:r w:rsidR="00AF7648" w:rsidRPr="00750D24">
        <w:rPr>
          <w:color w:val="000000" w:themeColor="text1"/>
          <w:szCs w:val="40"/>
        </w:rPr>
        <w:t xml:space="preserve">Learning im Schulunterricht, insbesondere zum Umgang mit Streaming </w:t>
      </w:r>
      <w:r w:rsidR="00750D24" w:rsidRPr="00750D24">
        <w:rPr>
          <w:color w:val="000000" w:themeColor="text1"/>
          <w:szCs w:val="40"/>
        </w:rPr>
        <w:t xml:space="preserve">Ansätzen </w:t>
      </w:r>
      <w:r w:rsidR="00AF7648" w:rsidRPr="00750D24">
        <w:rPr>
          <w:color w:val="000000" w:themeColor="text1"/>
          <w:szCs w:val="40"/>
        </w:rPr>
        <w:t>im Schul</w:t>
      </w:r>
      <w:r w:rsidR="007C490D">
        <w:rPr>
          <w:color w:val="000000" w:themeColor="text1"/>
          <w:szCs w:val="40"/>
        </w:rPr>
        <w:t>system</w:t>
      </w:r>
    </w:p>
    <w:p w14:paraId="7C5CF2ED" w14:textId="56CE23BE" w:rsidR="00AF7648" w:rsidRPr="00AF7648" w:rsidRDefault="00AF7648" w:rsidP="00FE1443">
      <w:pPr>
        <w:pStyle w:val="Default"/>
        <w:numPr>
          <w:ilvl w:val="0"/>
          <w:numId w:val="14"/>
        </w:numPr>
        <w:ind w:left="714" w:hanging="357"/>
        <w:jc w:val="both"/>
        <w:rPr>
          <w:bCs/>
          <w:lang w:val="de-DE"/>
        </w:rPr>
      </w:pPr>
      <w:r w:rsidRPr="00AF7648">
        <w:rPr>
          <w:bCs/>
          <w:lang w:val="de-DE"/>
        </w:rPr>
        <w:t xml:space="preserve">Erstellung von </w:t>
      </w:r>
      <w:r w:rsidRPr="00AF7648">
        <w:rPr>
          <w:b/>
          <w:bCs/>
          <w:lang w:val="de-DE"/>
        </w:rPr>
        <w:t>Policy Papers</w:t>
      </w:r>
      <w:r w:rsidRPr="00AF7648">
        <w:rPr>
          <w:bCs/>
          <w:lang w:val="de-DE"/>
        </w:rPr>
        <w:t xml:space="preserve"> und </w:t>
      </w:r>
      <w:proofErr w:type="spellStart"/>
      <w:r w:rsidRPr="00AF7648">
        <w:rPr>
          <w:b/>
          <w:bCs/>
          <w:lang w:val="de-DE"/>
        </w:rPr>
        <w:t>Layman’s</w:t>
      </w:r>
      <w:proofErr w:type="spellEnd"/>
      <w:r w:rsidRPr="00AF7648">
        <w:rPr>
          <w:b/>
          <w:bCs/>
          <w:lang w:val="de-DE"/>
        </w:rPr>
        <w:t xml:space="preserve"> </w:t>
      </w:r>
      <w:proofErr w:type="spellStart"/>
      <w:r w:rsidRPr="00AF7648">
        <w:rPr>
          <w:b/>
          <w:bCs/>
          <w:lang w:val="de-DE"/>
        </w:rPr>
        <w:t>reports</w:t>
      </w:r>
      <w:proofErr w:type="spellEnd"/>
    </w:p>
    <w:p w14:paraId="1390AEE9" w14:textId="5BA3A6FD" w:rsidR="00AF7648" w:rsidRDefault="00AF7648" w:rsidP="00AF7648">
      <w:pPr>
        <w:pStyle w:val="Default"/>
        <w:jc w:val="both"/>
        <w:rPr>
          <w:b/>
          <w:bCs/>
          <w:lang w:val="de-DE"/>
        </w:rPr>
      </w:pPr>
    </w:p>
    <w:p w14:paraId="304A0E9A" w14:textId="77777777" w:rsidR="00D953CB" w:rsidRPr="00AF7648" w:rsidRDefault="00D953CB" w:rsidP="00AF7648">
      <w:pPr>
        <w:pStyle w:val="Default"/>
        <w:jc w:val="both"/>
        <w:rPr>
          <w:b/>
          <w:bCs/>
          <w:lang w:val="de-DE"/>
        </w:rPr>
      </w:pPr>
    </w:p>
    <w:p w14:paraId="291B76FC" w14:textId="038B56E1" w:rsidR="00CD3D3C" w:rsidRPr="00AF7648" w:rsidRDefault="00CD3D3C" w:rsidP="00AF7648">
      <w:pPr>
        <w:pStyle w:val="Default"/>
        <w:jc w:val="both"/>
        <w:rPr>
          <w:b/>
          <w:bCs/>
          <w:lang w:val="de-DE"/>
        </w:rPr>
      </w:pPr>
      <w:r w:rsidRPr="00AF7648">
        <w:rPr>
          <w:b/>
          <w:bCs/>
          <w:lang w:val="de-DE"/>
        </w:rPr>
        <w:t xml:space="preserve">Doch was möchte </w:t>
      </w:r>
      <w:r w:rsidR="00271DA7" w:rsidRPr="00AF7648">
        <w:rPr>
          <w:b/>
          <w:bCs/>
          <w:lang w:val="de-DE"/>
        </w:rPr>
        <w:t>SAFE</w:t>
      </w:r>
      <w:r w:rsidRPr="00AF7648">
        <w:rPr>
          <w:b/>
          <w:bCs/>
          <w:lang w:val="de-DE"/>
        </w:rPr>
        <w:t xml:space="preserve"> überhaupt erreichen?</w:t>
      </w:r>
    </w:p>
    <w:p w14:paraId="1DB076D1" w14:textId="77777777" w:rsidR="00CD3D3C" w:rsidRPr="00E13021" w:rsidRDefault="00CD3D3C" w:rsidP="00CD3D3C">
      <w:pPr>
        <w:spacing w:after="120"/>
        <w:jc w:val="both"/>
      </w:pPr>
      <w:r w:rsidRPr="00E13021">
        <w:t>Basierend auf den Zielen ergeben sich für das Projektteam folgende Kernaufgaben:</w:t>
      </w:r>
    </w:p>
    <w:p w14:paraId="15CAFE87" w14:textId="2E5E0555" w:rsidR="00CD3D3C" w:rsidRPr="00F269D7" w:rsidRDefault="00CD3D3C" w:rsidP="00CD3D3C">
      <w:pPr>
        <w:spacing w:after="0" w:line="240" w:lineRule="auto"/>
        <w:ind w:left="567"/>
      </w:pPr>
      <w:r w:rsidRPr="00F269D7">
        <w:t xml:space="preserve">(1) </w:t>
      </w:r>
      <w:r w:rsidR="00E13021" w:rsidRPr="00F269D7">
        <w:t xml:space="preserve">SAFE Curriculum basierend auf </w:t>
      </w:r>
      <w:r w:rsidR="00FE1443" w:rsidRPr="00F269D7">
        <w:t>der Akzeptanzstudie</w:t>
      </w:r>
    </w:p>
    <w:p w14:paraId="27934947" w14:textId="40A3B5C8" w:rsidR="00CD3D3C" w:rsidRPr="00F269D7" w:rsidRDefault="00CD3D3C" w:rsidP="00CD3D3C">
      <w:pPr>
        <w:spacing w:after="0" w:line="240" w:lineRule="auto"/>
        <w:ind w:left="567"/>
      </w:pPr>
      <w:r w:rsidRPr="00F269D7">
        <w:t xml:space="preserve">(2) </w:t>
      </w:r>
      <w:r w:rsidR="00E13021" w:rsidRPr="00F269D7">
        <w:t>Streaming</w:t>
      </w:r>
      <w:r w:rsidR="00FE1443" w:rsidRPr="00F269D7">
        <w:t>-K</w:t>
      </w:r>
      <w:r w:rsidR="00E13021" w:rsidRPr="00F269D7">
        <w:t>onzept für Schulen in Europa</w:t>
      </w:r>
    </w:p>
    <w:p w14:paraId="586EE02A" w14:textId="39C23E0D" w:rsidR="00CD3D3C" w:rsidRPr="00F269D7" w:rsidRDefault="00CD3D3C" w:rsidP="00CD3D3C">
      <w:pPr>
        <w:spacing w:after="0" w:line="240" w:lineRule="auto"/>
        <w:ind w:left="567"/>
      </w:pPr>
      <w:r w:rsidRPr="00F269D7">
        <w:t xml:space="preserve">(3) </w:t>
      </w:r>
      <w:r w:rsidR="007C490D">
        <w:t>O</w:t>
      </w:r>
      <w:r w:rsidR="00E13021" w:rsidRPr="00F269D7">
        <w:t>nline Lehrerfortbildung zum Thema „Streaming“ und „hybrides Lernen“ in Schulen</w:t>
      </w:r>
    </w:p>
    <w:p w14:paraId="42FD5FF1" w14:textId="5D70D91D" w:rsidR="00E13021" w:rsidRPr="00F269D7" w:rsidRDefault="00E13021" w:rsidP="00CD3D3C">
      <w:pPr>
        <w:spacing w:after="0" w:line="240" w:lineRule="auto"/>
        <w:ind w:left="567"/>
      </w:pPr>
      <w:r w:rsidRPr="00F269D7">
        <w:t xml:space="preserve">(4) SAFE Handbuch für Lehrende mit Informationen zur Implementierung von </w:t>
      </w:r>
      <w:r w:rsidR="00F269D7" w:rsidRPr="00F269D7">
        <w:t>Streaming Ansätzen</w:t>
      </w:r>
    </w:p>
    <w:p w14:paraId="2B1EABFD" w14:textId="77777777" w:rsidR="000A2A9C" w:rsidRPr="00F269D7" w:rsidRDefault="000A2A9C" w:rsidP="000A2A9C">
      <w:pPr>
        <w:spacing w:after="0" w:line="240" w:lineRule="auto"/>
        <w:ind w:left="567"/>
      </w:pPr>
      <w:r w:rsidRPr="00F269D7">
        <w:t xml:space="preserve">(5) SAFE </w:t>
      </w:r>
      <w:proofErr w:type="spellStart"/>
      <w:r w:rsidRPr="00F269D7">
        <w:t>policy</w:t>
      </w:r>
      <w:proofErr w:type="spellEnd"/>
      <w:r w:rsidRPr="00F269D7">
        <w:t xml:space="preserve"> </w:t>
      </w:r>
      <w:proofErr w:type="spellStart"/>
      <w:r w:rsidRPr="00F269D7">
        <w:t>paper</w:t>
      </w:r>
      <w:proofErr w:type="spellEnd"/>
      <w:r w:rsidRPr="00F269D7">
        <w:t xml:space="preserve"> </w:t>
      </w:r>
    </w:p>
    <w:p w14:paraId="52B8DCE7" w14:textId="20ED163F" w:rsidR="000A2A9C" w:rsidRPr="00F269D7" w:rsidRDefault="000A2A9C" w:rsidP="000A2A9C">
      <w:pPr>
        <w:spacing w:after="0" w:line="240" w:lineRule="auto"/>
        <w:ind w:left="567"/>
      </w:pPr>
      <w:r w:rsidRPr="00F269D7">
        <w:t>(6) SAFE Website mit allen Informationen über das Projekt</w:t>
      </w:r>
    </w:p>
    <w:p w14:paraId="18FF7B83" w14:textId="2327A61A" w:rsidR="000A2A9C" w:rsidRPr="00F269D7" w:rsidRDefault="000A2A9C" w:rsidP="000A2A9C">
      <w:pPr>
        <w:spacing w:after="0" w:line="240" w:lineRule="auto"/>
        <w:ind w:left="567"/>
      </w:pPr>
      <w:r w:rsidRPr="00F269D7">
        <w:t xml:space="preserve">(7) </w:t>
      </w:r>
      <w:r w:rsidR="007C490D">
        <w:t>E</w:t>
      </w:r>
      <w:r w:rsidRPr="00F269D7">
        <w:t xml:space="preserve">rgänzendes Unterrichtsmaterial mit didaktischen Hinweisen, sowie Streaming-Videos mit Einblicken in bestehende Streaming-szenarien </w:t>
      </w:r>
    </w:p>
    <w:p w14:paraId="106AF5CB" w14:textId="77777777" w:rsidR="000A2A9C" w:rsidRPr="00F269D7" w:rsidRDefault="000A2A9C" w:rsidP="000A2A9C">
      <w:pPr>
        <w:spacing w:after="0" w:line="240" w:lineRule="auto"/>
        <w:ind w:left="567"/>
      </w:pPr>
      <w:r w:rsidRPr="00F269D7">
        <w:t>(8) Forschungsberichte über den Einsatz von eLearning, Hybrides Lernen und die Akzeptanz von Streaming in europäischen Schulen.</w:t>
      </w:r>
    </w:p>
    <w:p w14:paraId="47EF3989" w14:textId="59716AEA" w:rsidR="000A2A9C" w:rsidRPr="00F269D7" w:rsidRDefault="000A2A9C" w:rsidP="000A2A9C">
      <w:pPr>
        <w:spacing w:after="0" w:line="240" w:lineRule="auto"/>
        <w:ind w:left="567"/>
      </w:pPr>
      <w:r w:rsidRPr="00F269D7">
        <w:t>(9) Publikationen in Zeitungen, Journals und wissenschaftlichen Artikeln über das Projekt SAFE</w:t>
      </w:r>
    </w:p>
    <w:p w14:paraId="3F7F0EAB" w14:textId="7C158999" w:rsidR="000A2A9C" w:rsidRPr="00F269D7" w:rsidRDefault="000A2A9C" w:rsidP="000A2A9C">
      <w:pPr>
        <w:spacing w:after="0" w:line="240" w:lineRule="auto"/>
        <w:ind w:left="567"/>
      </w:pPr>
      <w:r w:rsidRPr="00F269D7">
        <w:t xml:space="preserve">(10) </w:t>
      </w:r>
      <w:proofErr w:type="spellStart"/>
      <w:r w:rsidRPr="00F269D7">
        <w:t>Social</w:t>
      </w:r>
      <w:proofErr w:type="spellEnd"/>
      <w:r w:rsidRPr="00F269D7">
        <w:t xml:space="preserve"> Media Auftritt auf Facebook / Twitter</w:t>
      </w:r>
    </w:p>
    <w:p w14:paraId="08627E0E" w14:textId="0369E5FE" w:rsidR="000A2A9C" w:rsidRPr="00F269D7" w:rsidRDefault="000A2A9C" w:rsidP="000A2A9C">
      <w:pPr>
        <w:spacing w:after="0" w:line="240" w:lineRule="auto"/>
        <w:ind w:left="567"/>
      </w:pPr>
      <w:r w:rsidRPr="00F269D7">
        <w:t>(11) SAFE Disseminationsmaterialien</w:t>
      </w:r>
    </w:p>
    <w:p w14:paraId="458AA0F3" w14:textId="77777777" w:rsidR="000A2A9C" w:rsidRPr="00F269D7" w:rsidRDefault="000A2A9C" w:rsidP="000A2A9C">
      <w:pPr>
        <w:spacing w:after="0" w:line="240" w:lineRule="auto"/>
        <w:ind w:left="567"/>
      </w:pPr>
      <w:r w:rsidRPr="00F269D7">
        <w:t>(12) SAFE Newsletter</w:t>
      </w:r>
    </w:p>
    <w:p w14:paraId="724D5727" w14:textId="501A5667" w:rsidR="000A2A9C" w:rsidRPr="00F269D7" w:rsidRDefault="000A2A9C" w:rsidP="000A2A9C">
      <w:pPr>
        <w:spacing w:after="0" w:line="240" w:lineRule="auto"/>
        <w:ind w:left="567"/>
      </w:pPr>
      <w:r w:rsidRPr="00F269D7">
        <w:t>(13) SAFE Veranstaltungsberichte</w:t>
      </w:r>
    </w:p>
    <w:p w14:paraId="6F97369B" w14:textId="77777777" w:rsidR="00CD3D3C" w:rsidRPr="00402B50" w:rsidRDefault="00CD3D3C" w:rsidP="00CD3D3C">
      <w:pPr>
        <w:rPr>
          <w:color w:val="000000" w:themeColor="text1"/>
        </w:rPr>
      </w:pPr>
    </w:p>
    <w:p w14:paraId="1716BCA4" w14:textId="77777777" w:rsidR="00CD3D3C" w:rsidRPr="007F4522" w:rsidRDefault="00CD3D3C" w:rsidP="00CD3D3C">
      <w:pPr>
        <w:rPr>
          <w:b/>
          <w:color w:val="000000" w:themeColor="text1"/>
        </w:rPr>
      </w:pPr>
      <w:r w:rsidRPr="007F4522">
        <w:rPr>
          <w:b/>
          <w:color w:val="000000" w:themeColor="text1"/>
        </w:rPr>
        <w:t>Was geschah bisher?</w:t>
      </w:r>
    </w:p>
    <w:p w14:paraId="5E4F9B72" w14:textId="205E6F5D" w:rsidR="00CD3D3C" w:rsidRPr="007F4522" w:rsidRDefault="00CD3D3C" w:rsidP="00CD3D3C">
      <w:pPr>
        <w:jc w:val="both"/>
        <w:rPr>
          <w:color w:val="000000" w:themeColor="text1"/>
        </w:rPr>
      </w:pPr>
      <w:r w:rsidRPr="007F4522">
        <w:rPr>
          <w:color w:val="000000" w:themeColor="text1"/>
        </w:rPr>
        <w:t xml:space="preserve">Das Projekt hat offiziell am 1. </w:t>
      </w:r>
      <w:r w:rsidR="00FF12B9" w:rsidRPr="007F4522">
        <w:rPr>
          <w:color w:val="000000" w:themeColor="text1"/>
        </w:rPr>
        <w:t>März 2021</w:t>
      </w:r>
      <w:r w:rsidRPr="007F4522">
        <w:rPr>
          <w:color w:val="000000" w:themeColor="text1"/>
        </w:rPr>
        <w:t xml:space="preserve"> begonnen.</w:t>
      </w:r>
      <w:r w:rsidR="00FF12B9" w:rsidRPr="007F4522">
        <w:rPr>
          <w:color w:val="000000" w:themeColor="text1"/>
        </w:rPr>
        <w:t xml:space="preserve"> </w:t>
      </w:r>
      <w:r w:rsidR="00905365" w:rsidRPr="007F4522">
        <w:rPr>
          <w:color w:val="000000" w:themeColor="text1"/>
        </w:rPr>
        <w:t xml:space="preserve">Im Vorfeld des ersten </w:t>
      </w:r>
      <w:r w:rsidR="00F269D7" w:rsidRPr="007F4522">
        <w:rPr>
          <w:color w:val="000000" w:themeColor="text1"/>
        </w:rPr>
        <w:t>Projekttreffens</w:t>
      </w:r>
      <w:r w:rsidR="00905365" w:rsidRPr="007F4522">
        <w:rPr>
          <w:color w:val="000000" w:themeColor="text1"/>
        </w:rPr>
        <w:t xml:space="preserve"> führen alle Partner eine Akzeptanzstudie zum Umgang mit eLearning und Streaming Tools in Zeiten der COVID-19 Pandemie in ihrer jeweil</w:t>
      </w:r>
      <w:r w:rsidR="00F269D7" w:rsidRPr="007F4522">
        <w:rPr>
          <w:color w:val="000000" w:themeColor="text1"/>
        </w:rPr>
        <w:t>i</w:t>
      </w:r>
      <w:r w:rsidR="00905365" w:rsidRPr="007F4522">
        <w:rPr>
          <w:color w:val="000000" w:themeColor="text1"/>
        </w:rPr>
        <w:t>gen Region bzw. repräsentativ für ihr Land durch.</w:t>
      </w:r>
    </w:p>
    <w:p w14:paraId="268B2196" w14:textId="77777777" w:rsidR="00CD3D3C" w:rsidRPr="007F4522" w:rsidRDefault="00CD3D3C" w:rsidP="00CD3D3C">
      <w:pPr>
        <w:rPr>
          <w:color w:val="000000" w:themeColor="text1"/>
        </w:rPr>
      </w:pPr>
    </w:p>
    <w:p w14:paraId="42943875" w14:textId="77777777" w:rsidR="00CD3D3C" w:rsidRPr="007F4522" w:rsidRDefault="00CD3D3C" w:rsidP="00CD3D3C">
      <w:pPr>
        <w:spacing w:after="120"/>
        <w:rPr>
          <w:b/>
          <w:color w:val="000000" w:themeColor="text1"/>
        </w:rPr>
      </w:pPr>
      <w:r w:rsidRPr="007F4522">
        <w:rPr>
          <w:b/>
          <w:color w:val="000000" w:themeColor="text1"/>
        </w:rPr>
        <w:t>Was sind die nächsten Schritte?</w:t>
      </w:r>
    </w:p>
    <w:p w14:paraId="4B46A67D" w14:textId="22A84AC0" w:rsidR="00CD3D3C" w:rsidRPr="007F4522" w:rsidRDefault="009806E0" w:rsidP="00CD3D3C">
      <w:pPr>
        <w:spacing w:after="120"/>
        <w:jc w:val="both"/>
        <w:rPr>
          <w:color w:val="000000" w:themeColor="text1"/>
        </w:rPr>
      </w:pPr>
      <w:r w:rsidRPr="007F4522">
        <w:rPr>
          <w:color w:val="000000" w:themeColor="text1"/>
        </w:rPr>
        <w:t xml:space="preserve">Das SAFE Kick-off Meeting beginnt Anfang Juli und wird von dem Projektkoordinator (Universität Paderborn) online ausgerichtet. </w:t>
      </w:r>
      <w:r w:rsidR="00FF12B9" w:rsidRPr="007F4522">
        <w:rPr>
          <w:color w:val="000000" w:themeColor="text1"/>
        </w:rPr>
        <w:t xml:space="preserve">Neben organisatorischen Tätigkeiten und </w:t>
      </w:r>
      <w:r w:rsidR="00905365" w:rsidRPr="007F4522">
        <w:rPr>
          <w:color w:val="000000" w:themeColor="text1"/>
        </w:rPr>
        <w:t>einem gegenseitigen Kennenlernen</w:t>
      </w:r>
      <w:r w:rsidR="00FF12B9" w:rsidRPr="007F4522">
        <w:rPr>
          <w:color w:val="000000" w:themeColor="text1"/>
        </w:rPr>
        <w:t xml:space="preserve"> der Projektpartner, steht die jeweilige Akzeptanzstudie und </w:t>
      </w:r>
      <w:r w:rsidR="0012243C" w:rsidRPr="007F4522">
        <w:rPr>
          <w:color w:val="000000" w:themeColor="text1"/>
        </w:rPr>
        <w:t>dessen länderspezifis</w:t>
      </w:r>
      <w:r w:rsidR="00905365" w:rsidRPr="007F4522">
        <w:rPr>
          <w:color w:val="000000" w:themeColor="text1"/>
        </w:rPr>
        <w:t>c</w:t>
      </w:r>
      <w:r w:rsidR="0012243C" w:rsidRPr="007F4522">
        <w:rPr>
          <w:color w:val="000000" w:themeColor="text1"/>
        </w:rPr>
        <w:t xml:space="preserve">hen </w:t>
      </w:r>
      <w:r w:rsidR="00FF12B9" w:rsidRPr="007F4522">
        <w:rPr>
          <w:color w:val="000000" w:themeColor="text1"/>
        </w:rPr>
        <w:t>Erfahrungsberichte im Mittelpunkt</w:t>
      </w:r>
      <w:r w:rsidR="00F269D7" w:rsidRPr="007F4522">
        <w:rPr>
          <w:color w:val="000000" w:themeColor="text1"/>
        </w:rPr>
        <w:t xml:space="preserve"> des Treffens</w:t>
      </w:r>
      <w:r w:rsidR="00FF12B9" w:rsidRPr="007F4522">
        <w:rPr>
          <w:color w:val="000000" w:themeColor="text1"/>
        </w:rPr>
        <w:t xml:space="preserve">. Die Ergebnisse bilden die Basis für die Entwicklung des Streaming-Konzeptes </w:t>
      </w:r>
      <w:r w:rsidR="00F269D7" w:rsidRPr="007F4522">
        <w:rPr>
          <w:color w:val="000000" w:themeColor="text1"/>
        </w:rPr>
        <w:t>und den damit einhergehenden Projektzielen.</w:t>
      </w:r>
      <w:r w:rsidR="00905365" w:rsidRPr="007F4522">
        <w:rPr>
          <w:color w:val="000000" w:themeColor="text1"/>
        </w:rPr>
        <w:t xml:space="preserve"> Das</w:t>
      </w:r>
      <w:r w:rsidR="00CD3D3C" w:rsidRPr="007F4522">
        <w:rPr>
          <w:color w:val="000000" w:themeColor="text1"/>
        </w:rPr>
        <w:t xml:space="preserve"> Projektkonsortium </w:t>
      </w:r>
      <w:r w:rsidR="00905365" w:rsidRPr="007F4522">
        <w:rPr>
          <w:color w:val="000000" w:themeColor="text1"/>
        </w:rPr>
        <w:t xml:space="preserve">führt </w:t>
      </w:r>
      <w:r w:rsidR="00CD3D3C" w:rsidRPr="007F4522">
        <w:rPr>
          <w:color w:val="000000" w:themeColor="text1"/>
        </w:rPr>
        <w:t>regelmäßig Disseminations- und Verbreitungsaktivitäten durch.</w:t>
      </w:r>
    </w:p>
    <w:p w14:paraId="706DD5E9" w14:textId="77777777" w:rsidR="00CD3D3C" w:rsidRPr="007F4522" w:rsidRDefault="00CD3D3C" w:rsidP="00CD3D3C">
      <w:pPr>
        <w:rPr>
          <w:b/>
          <w:color w:val="000000" w:themeColor="text1"/>
          <w:szCs w:val="28"/>
        </w:rPr>
      </w:pPr>
    </w:p>
    <w:p w14:paraId="40B436F1" w14:textId="2938C84F" w:rsidR="00CD3D3C" w:rsidRPr="00FA1BF9" w:rsidRDefault="00CD3D3C" w:rsidP="00CD3D3C">
      <w:pPr>
        <w:rPr>
          <w:b/>
          <w:szCs w:val="28"/>
        </w:rPr>
      </w:pPr>
      <w:r w:rsidRPr="00FA1BF9">
        <w:rPr>
          <w:b/>
          <w:szCs w:val="28"/>
        </w:rPr>
        <w:t xml:space="preserve">Wie können Sie mit </w:t>
      </w:r>
      <w:r w:rsidR="00FA1BF9" w:rsidRPr="00FA1BF9">
        <w:rPr>
          <w:b/>
          <w:szCs w:val="28"/>
        </w:rPr>
        <w:t>SAF</w:t>
      </w:r>
      <w:r w:rsidR="00FA1BF9">
        <w:rPr>
          <w:b/>
          <w:szCs w:val="28"/>
        </w:rPr>
        <w:t>E</w:t>
      </w:r>
      <w:r w:rsidRPr="00FA1BF9">
        <w:rPr>
          <w:b/>
          <w:szCs w:val="28"/>
        </w:rPr>
        <w:t xml:space="preserve"> in Verbindung treten?</w:t>
      </w:r>
    </w:p>
    <w:p w14:paraId="15EC3FD9" w14:textId="26923C60" w:rsidR="00787F8D" w:rsidRPr="007F4522" w:rsidRDefault="00FA1BF9" w:rsidP="007F4522">
      <w:pPr>
        <w:jc w:val="both"/>
        <w:rPr>
          <w:szCs w:val="28"/>
        </w:rPr>
      </w:pPr>
      <w:r w:rsidRPr="00FA1BF9">
        <w:rPr>
          <w:szCs w:val="28"/>
        </w:rPr>
        <w:t xml:space="preserve">Erfahren Sie mehr über SAFE und bleiben </w:t>
      </w:r>
      <w:r w:rsidR="0034776C">
        <w:rPr>
          <w:szCs w:val="28"/>
        </w:rPr>
        <w:t>S</w:t>
      </w:r>
      <w:r w:rsidRPr="00FA1BF9">
        <w:rPr>
          <w:szCs w:val="28"/>
        </w:rPr>
        <w:t xml:space="preserve">ie auf dem Laufenden. </w:t>
      </w:r>
      <w:r w:rsidR="00CD3D3C" w:rsidRPr="00FA1BF9">
        <w:rPr>
          <w:szCs w:val="28"/>
        </w:rPr>
        <w:t xml:space="preserve">Besuchen Sie unsere Website unter </w:t>
      </w:r>
      <w:hyperlink r:id="rId12" w:history="1">
        <w:r w:rsidRPr="00F44DB9">
          <w:rPr>
            <w:rStyle w:val="Hyperlink"/>
          </w:rPr>
          <w:t>https://safe.eduproject.eu/</w:t>
        </w:r>
      </w:hyperlink>
      <w:r>
        <w:t xml:space="preserve"> oder </w:t>
      </w:r>
      <w:r w:rsidR="00CD3D3C" w:rsidRPr="00FA1BF9">
        <w:rPr>
          <w:szCs w:val="28"/>
        </w:rPr>
        <w:t>kontaktieren Sie direkt den Projektpartner in Ihrem Heimatland!</w:t>
      </w:r>
    </w:p>
    <w:sectPr w:rsidR="00787F8D" w:rsidRPr="007F4522" w:rsidSect="00E5663D">
      <w:headerReference w:type="default" r:id="rId13"/>
      <w:footerReference w:type="default" r:id="rId14"/>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03EC5" w14:textId="77777777" w:rsidR="002956D3" w:rsidRDefault="002956D3" w:rsidP="000E5F5D">
      <w:pPr>
        <w:spacing w:after="0" w:line="240" w:lineRule="auto"/>
      </w:pPr>
      <w:r>
        <w:separator/>
      </w:r>
    </w:p>
  </w:endnote>
  <w:endnote w:type="continuationSeparator" w:id="0">
    <w:p w14:paraId="675E257F" w14:textId="77777777" w:rsidR="002956D3" w:rsidRDefault="002956D3"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797694"/>
      <w:docPartObj>
        <w:docPartGallery w:val="Page Numbers (Bottom of Page)"/>
        <w:docPartUnique/>
      </w:docPartObj>
    </w:sdtPr>
    <w:sdtEndPr/>
    <w:sdtContent>
      <w:p w14:paraId="1F28E300" w14:textId="77777777" w:rsidR="00CD3D3C" w:rsidRPr="003C5DA9" w:rsidRDefault="00CD3D3C" w:rsidP="00CD3D3C">
        <w:pPr>
          <w:pStyle w:val="Fuzeile"/>
          <w:jc w:val="center"/>
          <w:rPr>
            <w:lang w:val="en-GB"/>
          </w:rPr>
        </w:pPr>
        <w:r w:rsidRPr="00E860FC">
          <w:rPr>
            <w:rFonts w:ascii="Calibri Light" w:hAnsi="Calibri Light"/>
            <w:noProof/>
            <w:sz w:val="16"/>
            <w:szCs w:val="16"/>
            <w:lang w:eastAsia="de-DE"/>
          </w:rPr>
          <w:drawing>
            <wp:anchor distT="0" distB="0" distL="114300" distR="114300" simplePos="0" relativeHeight="251662336" behindDoc="1" locked="0" layoutInCell="1" allowOverlap="1" wp14:anchorId="7E993F9A" wp14:editId="5829F785">
              <wp:simplePos x="0" y="0"/>
              <wp:positionH relativeFrom="rightMargin">
                <wp:posOffset>-114300</wp:posOffset>
              </wp:positionH>
              <wp:positionV relativeFrom="paragraph">
                <wp:posOffset>313690</wp:posOffset>
              </wp:positionV>
              <wp:extent cx="882650" cy="332740"/>
              <wp:effectExtent l="0" t="0" r="0" b="0"/>
              <wp:wrapTight wrapText="bothSides">
                <wp:wrapPolygon edited="0">
                  <wp:start x="0" y="0"/>
                  <wp:lineTo x="0" y="19786"/>
                  <wp:lineTo x="20978" y="19786"/>
                  <wp:lineTo x="20978" y="0"/>
                  <wp:lineTo x="0" y="0"/>
                </wp:wrapPolygon>
              </wp:wrapTight>
              <wp:docPr id="2" name="Grafik 2" descr="C:\Users\Admin\Desktop\CC-BY-SA-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C-BY-SA-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60FC">
          <w:rPr>
            <w:rFonts w:ascii="Calibri Light" w:hAnsi="Calibri Light"/>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Pr="00E860FC">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sdtContent>
  </w:sdt>
  <w:p w14:paraId="10F07F2B" w14:textId="2403103F" w:rsidR="00983025" w:rsidRPr="00CD3D3C" w:rsidRDefault="00983025" w:rsidP="001D2365">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E5C3" w14:textId="77777777" w:rsidR="002956D3" w:rsidRDefault="002956D3" w:rsidP="000E5F5D">
      <w:pPr>
        <w:spacing w:after="0" w:line="240" w:lineRule="auto"/>
      </w:pPr>
      <w:r>
        <w:separator/>
      </w:r>
    </w:p>
  </w:footnote>
  <w:footnote w:type="continuationSeparator" w:id="0">
    <w:p w14:paraId="09C68FCD" w14:textId="77777777" w:rsidR="002956D3" w:rsidRDefault="002956D3"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1E18" w14:textId="21B968B9" w:rsidR="00983025" w:rsidRDefault="00B74E6F" w:rsidP="002535BB">
    <w:pPr>
      <w:tabs>
        <w:tab w:val="left" w:pos="6451"/>
      </w:tabs>
      <w:spacing w:after="0" w:line="240" w:lineRule="auto"/>
      <w:rPr>
        <w:lang w:val="en-US"/>
      </w:rPr>
    </w:pPr>
    <w:r>
      <w:rPr>
        <w:noProof/>
      </w:rPr>
      <w:drawing>
        <wp:anchor distT="0" distB="0" distL="114300" distR="114300" simplePos="0" relativeHeight="251664384" behindDoc="0" locked="0" layoutInCell="1" allowOverlap="1" wp14:anchorId="6A737EC8" wp14:editId="0424A6B9">
          <wp:simplePos x="0" y="0"/>
          <wp:positionH relativeFrom="margin">
            <wp:posOffset>4356100</wp:posOffset>
          </wp:positionH>
          <wp:positionV relativeFrom="paragraph">
            <wp:posOffset>-107315</wp:posOffset>
          </wp:positionV>
          <wp:extent cx="1987550" cy="56769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7550" cy="567690"/>
                  </a:xfrm>
                  <a:prstGeom prst="rect">
                    <a:avLst/>
                  </a:prstGeom>
                </pic:spPr>
              </pic:pic>
            </a:graphicData>
          </a:graphic>
          <wp14:sizeRelV relativeFrom="margin">
            <wp14:pctHeight>0</wp14:pctHeight>
          </wp14:sizeRelV>
        </wp:anchor>
      </w:drawing>
    </w:r>
    <w:r w:rsidR="005C76B4">
      <w:rPr>
        <w:noProof/>
      </w:rPr>
      <w:drawing>
        <wp:inline distT="0" distB="0" distL="0" distR="0" wp14:anchorId="51B18284" wp14:editId="21E8E3E3">
          <wp:extent cx="772898" cy="615950"/>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08682" cy="644467"/>
                  </a:xfrm>
                  <a:prstGeom prst="rect">
                    <a:avLst/>
                  </a:prstGeom>
                </pic:spPr>
              </pic:pic>
            </a:graphicData>
          </a:graphic>
        </wp:inline>
      </w:drawing>
    </w:r>
    <w:r w:rsidR="00F269D7">
      <w:rPr>
        <w:noProof/>
        <w:lang w:eastAsia="de-DE"/>
      </w:rPr>
      <mc:AlternateContent>
        <mc:Choice Requires="wps">
          <w:drawing>
            <wp:anchor distT="45720" distB="45720" distL="114300" distR="114300" simplePos="0" relativeHeight="251655168" behindDoc="0" locked="0" layoutInCell="1" allowOverlap="1" wp14:anchorId="733FFD13" wp14:editId="1ED4196B">
              <wp:simplePos x="0" y="0"/>
              <wp:positionH relativeFrom="margin">
                <wp:posOffset>1478585</wp:posOffset>
              </wp:positionH>
              <wp:positionV relativeFrom="page">
                <wp:align>top</wp:align>
              </wp:positionV>
              <wp:extent cx="2847975" cy="1057275"/>
              <wp:effectExtent l="0" t="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02D78622" w:rsidR="00983025" w:rsidRPr="00F45CCA" w:rsidRDefault="00983025" w:rsidP="00F45CCA">
                          <w:pPr>
                            <w:spacing w:after="0"/>
                            <w:jc w:val="center"/>
                            <w:rPr>
                              <w:b/>
                              <w:sz w:val="16"/>
                              <w:lang w:val="en-GB"/>
                            </w:rPr>
                          </w:pPr>
                          <w:r w:rsidRPr="00F45CCA">
                            <w:rPr>
                              <w:b/>
                              <w:sz w:val="16"/>
                              <w:lang w:val="en-GB"/>
                            </w:rPr>
                            <w:t>SAFE</w:t>
                          </w:r>
                        </w:p>
                        <w:p w14:paraId="4F9DCCB7" w14:textId="2A78377E" w:rsidR="00F45CCA" w:rsidRPr="00F45CCA" w:rsidRDefault="00F45CCA" w:rsidP="00F45CCA">
                          <w:pPr>
                            <w:spacing w:after="0"/>
                            <w:jc w:val="center"/>
                            <w:rPr>
                              <w:b/>
                              <w:sz w:val="16"/>
                              <w:lang w:val="en-GB"/>
                            </w:rPr>
                          </w:pPr>
                          <w:r w:rsidRPr="00F45CCA">
                            <w:rPr>
                              <w:b/>
                              <w:sz w:val="16"/>
                              <w:lang w:val="en-GB"/>
                            </w:rPr>
                            <w:t>Streaming approaches for Europe</w:t>
                          </w:r>
                          <w:r>
                            <w:rPr>
                              <w:b/>
                              <w:sz w:val="16"/>
                              <w:lang w:val="en-GB"/>
                            </w:rPr>
                            <w:t xml:space="preserve"> – Enhancing the digital competences by streaming approaches for schools to tackle the challenges of COVID-19</w:t>
                          </w:r>
                        </w:p>
                        <w:p w14:paraId="5346BF38" w14:textId="5E0A63A6" w:rsidR="00983025" w:rsidRPr="00F45CCA" w:rsidRDefault="00983025" w:rsidP="00F45CCA">
                          <w:pPr>
                            <w:jc w:val="center"/>
                            <w:rPr>
                              <w:sz w:val="16"/>
                              <w:lang w:val="en-GB"/>
                            </w:rPr>
                          </w:pPr>
                          <w:r w:rsidRPr="00F45CCA">
                            <w:rPr>
                              <w:sz w:val="16"/>
                              <w:lang w:val="en-GB"/>
                            </w:rPr>
                            <w:t>Grant Agreement No.:</w:t>
                          </w:r>
                          <w:r w:rsidRPr="00F45CCA">
                            <w:rPr>
                              <w:sz w:val="16"/>
                              <w:lang w:val="en-GB"/>
                            </w:rPr>
                            <w:br/>
                            <w:t>2020-1-DE03-KA226-SCH-093590</w:t>
                          </w:r>
                          <w:r w:rsidRPr="00F45CCA">
                            <w:rPr>
                              <w:sz w:val="16"/>
                              <w:lang w:val="en-GB"/>
                            </w:rPr>
                            <w:br/>
                          </w:r>
                          <w:r w:rsidR="00F45CCA">
                            <w:rPr>
                              <w:sz w:val="16"/>
                              <w:lang w:val="en-GB"/>
                            </w:rPr>
                            <w:t>Online article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116.4pt;margin-top:0;width:224.25pt;height:83.25pt;z-index:251655168;visibility:visible;mso-wrap-style:square;mso-width-percent:0;mso-height-percent:0;mso-wrap-distance-left:9pt;mso-wrap-distance-top:3.6pt;mso-wrap-distance-right:9pt;mso-wrap-distance-bottom:3.6pt;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WgQIAABA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" stroked="f">
              <v:textbox>
                <w:txbxContent>
                  <w:p w14:paraId="7C6BA6E5" w14:textId="02D78622" w:rsidR="00983025" w:rsidRPr="00F45CCA" w:rsidRDefault="00983025" w:rsidP="00F45CCA">
                    <w:pPr>
                      <w:spacing w:after="0"/>
                      <w:jc w:val="center"/>
                      <w:rPr>
                        <w:b/>
                        <w:sz w:val="16"/>
                        <w:lang w:val="en-GB"/>
                      </w:rPr>
                    </w:pPr>
                    <w:r w:rsidRPr="00F45CCA">
                      <w:rPr>
                        <w:b/>
                        <w:sz w:val="16"/>
                        <w:lang w:val="en-GB"/>
                      </w:rPr>
                      <w:t>SAFE</w:t>
                    </w:r>
                  </w:p>
                  <w:p w14:paraId="4F9DCCB7" w14:textId="2A78377E" w:rsidR="00F45CCA" w:rsidRPr="00F45CCA" w:rsidRDefault="00F45CCA" w:rsidP="00F45CCA">
                    <w:pPr>
                      <w:spacing w:after="0"/>
                      <w:jc w:val="center"/>
                      <w:rPr>
                        <w:b/>
                        <w:sz w:val="16"/>
                        <w:lang w:val="en-GB"/>
                      </w:rPr>
                    </w:pPr>
                    <w:r w:rsidRPr="00F45CCA">
                      <w:rPr>
                        <w:b/>
                        <w:sz w:val="16"/>
                        <w:lang w:val="en-GB"/>
                      </w:rPr>
                      <w:t>Streaming approaches for Europe</w:t>
                    </w:r>
                    <w:r>
                      <w:rPr>
                        <w:b/>
                        <w:sz w:val="16"/>
                        <w:lang w:val="en-GB"/>
                      </w:rPr>
                      <w:t xml:space="preserve"> – Enhancing the digital competences by streaming approaches for schools to tackle the challenges of COVID-19</w:t>
                    </w:r>
                  </w:p>
                  <w:p w14:paraId="5346BF38" w14:textId="5E0A63A6" w:rsidR="00983025" w:rsidRPr="00F45CCA" w:rsidRDefault="00983025" w:rsidP="00F45CCA">
                    <w:pPr>
                      <w:jc w:val="center"/>
                      <w:rPr>
                        <w:sz w:val="16"/>
                        <w:lang w:val="en-GB"/>
                      </w:rPr>
                    </w:pPr>
                    <w:r w:rsidRPr="00F45CCA">
                      <w:rPr>
                        <w:sz w:val="16"/>
                        <w:lang w:val="en-GB"/>
                      </w:rPr>
                      <w:t>Grant Agreement No.:</w:t>
                    </w:r>
                    <w:r w:rsidRPr="00F45CCA">
                      <w:rPr>
                        <w:sz w:val="16"/>
                        <w:lang w:val="en-GB"/>
                      </w:rPr>
                      <w:br/>
                      <w:t>2020-1-DE03-KA226-SCH-093590</w:t>
                    </w:r>
                    <w:r w:rsidRPr="00F45CCA">
                      <w:rPr>
                        <w:sz w:val="16"/>
                        <w:lang w:val="en-GB"/>
                      </w:rPr>
                      <w:br/>
                    </w:r>
                    <w:r w:rsidR="00F45CCA">
                      <w:rPr>
                        <w:sz w:val="16"/>
                        <w:lang w:val="en-GB"/>
                      </w:rPr>
                      <w:t>Online article 1</w:t>
                    </w:r>
                  </w:p>
                </w:txbxContent>
              </v:textbox>
              <w10:wrap type="square"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3431DB"/>
    <w:multiLevelType w:val="hybridMultilevel"/>
    <w:tmpl w:val="1ABAB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8"/>
  </w:num>
  <w:num w:numId="6">
    <w:abstractNumId w:val="7"/>
  </w:num>
  <w:num w:numId="7">
    <w:abstractNumId w:val="2"/>
  </w:num>
  <w:num w:numId="8">
    <w:abstractNumId w:val="13"/>
  </w:num>
  <w:num w:numId="9">
    <w:abstractNumId w:val="3"/>
  </w:num>
  <w:num w:numId="10">
    <w:abstractNumId w:val="10"/>
  </w:num>
  <w:num w:numId="11">
    <w:abstractNumId w:val="1"/>
  </w:num>
  <w:num w:numId="12">
    <w:abstractNumId w:val="9"/>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258BB"/>
    <w:rsid w:val="0003580B"/>
    <w:rsid w:val="00046C30"/>
    <w:rsid w:val="00056652"/>
    <w:rsid w:val="000715A4"/>
    <w:rsid w:val="000729EA"/>
    <w:rsid w:val="00081B70"/>
    <w:rsid w:val="000A2A9C"/>
    <w:rsid w:val="000A2AF6"/>
    <w:rsid w:val="000B3AEA"/>
    <w:rsid w:val="000C1B6A"/>
    <w:rsid w:val="000C6DF3"/>
    <w:rsid w:val="000D02D5"/>
    <w:rsid w:val="000D55EF"/>
    <w:rsid w:val="000E5F5D"/>
    <w:rsid w:val="000E62D8"/>
    <w:rsid w:val="000F0FF8"/>
    <w:rsid w:val="000F6BE5"/>
    <w:rsid w:val="00103F1E"/>
    <w:rsid w:val="00115ECA"/>
    <w:rsid w:val="0012073D"/>
    <w:rsid w:val="0012243C"/>
    <w:rsid w:val="0012468E"/>
    <w:rsid w:val="0012472A"/>
    <w:rsid w:val="00125B1F"/>
    <w:rsid w:val="001264D0"/>
    <w:rsid w:val="00141FCE"/>
    <w:rsid w:val="0014433A"/>
    <w:rsid w:val="00162604"/>
    <w:rsid w:val="00162A03"/>
    <w:rsid w:val="00163EE4"/>
    <w:rsid w:val="00172D2B"/>
    <w:rsid w:val="00173445"/>
    <w:rsid w:val="00185CE6"/>
    <w:rsid w:val="00192F05"/>
    <w:rsid w:val="001931E4"/>
    <w:rsid w:val="001A5ABB"/>
    <w:rsid w:val="001C288D"/>
    <w:rsid w:val="001D1E34"/>
    <w:rsid w:val="001D2365"/>
    <w:rsid w:val="001D4FC6"/>
    <w:rsid w:val="001D7A2C"/>
    <w:rsid w:val="001E2377"/>
    <w:rsid w:val="001F4893"/>
    <w:rsid w:val="00212432"/>
    <w:rsid w:val="00236B37"/>
    <w:rsid w:val="00237061"/>
    <w:rsid w:val="002443D0"/>
    <w:rsid w:val="00250030"/>
    <w:rsid w:val="002535BB"/>
    <w:rsid w:val="00265998"/>
    <w:rsid w:val="00271DA7"/>
    <w:rsid w:val="002744D6"/>
    <w:rsid w:val="00280E8F"/>
    <w:rsid w:val="00282BBD"/>
    <w:rsid w:val="00286029"/>
    <w:rsid w:val="002956D3"/>
    <w:rsid w:val="002B138B"/>
    <w:rsid w:val="002B156F"/>
    <w:rsid w:val="002C0586"/>
    <w:rsid w:val="002C23E2"/>
    <w:rsid w:val="002C35CD"/>
    <w:rsid w:val="002D0980"/>
    <w:rsid w:val="002F4F43"/>
    <w:rsid w:val="00302B66"/>
    <w:rsid w:val="003037D2"/>
    <w:rsid w:val="00305C89"/>
    <w:rsid w:val="003200D2"/>
    <w:rsid w:val="00321D40"/>
    <w:rsid w:val="00331C10"/>
    <w:rsid w:val="00334062"/>
    <w:rsid w:val="00336C8D"/>
    <w:rsid w:val="0033722A"/>
    <w:rsid w:val="0034776C"/>
    <w:rsid w:val="00371EF5"/>
    <w:rsid w:val="003748A2"/>
    <w:rsid w:val="00376AA9"/>
    <w:rsid w:val="00385A38"/>
    <w:rsid w:val="00385A3B"/>
    <w:rsid w:val="003875DD"/>
    <w:rsid w:val="00393067"/>
    <w:rsid w:val="003A15CF"/>
    <w:rsid w:val="003B255B"/>
    <w:rsid w:val="003B3239"/>
    <w:rsid w:val="003B46A4"/>
    <w:rsid w:val="003B7015"/>
    <w:rsid w:val="003B74F5"/>
    <w:rsid w:val="003C0EF8"/>
    <w:rsid w:val="003C4EDF"/>
    <w:rsid w:val="003C7283"/>
    <w:rsid w:val="003C7477"/>
    <w:rsid w:val="003D30A1"/>
    <w:rsid w:val="003E6ADA"/>
    <w:rsid w:val="003E78B5"/>
    <w:rsid w:val="003E7BDB"/>
    <w:rsid w:val="00402B50"/>
    <w:rsid w:val="00403178"/>
    <w:rsid w:val="0040481B"/>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C6993"/>
    <w:rsid w:val="004C7045"/>
    <w:rsid w:val="004D095F"/>
    <w:rsid w:val="004D0B43"/>
    <w:rsid w:val="004E7196"/>
    <w:rsid w:val="004F2628"/>
    <w:rsid w:val="004F640A"/>
    <w:rsid w:val="00514F71"/>
    <w:rsid w:val="0052213D"/>
    <w:rsid w:val="00537218"/>
    <w:rsid w:val="00537EB0"/>
    <w:rsid w:val="0054409A"/>
    <w:rsid w:val="005612D4"/>
    <w:rsid w:val="00573262"/>
    <w:rsid w:val="00585B65"/>
    <w:rsid w:val="005877FD"/>
    <w:rsid w:val="005920C5"/>
    <w:rsid w:val="00592F77"/>
    <w:rsid w:val="005A4B67"/>
    <w:rsid w:val="005C012D"/>
    <w:rsid w:val="005C1CB6"/>
    <w:rsid w:val="005C49EF"/>
    <w:rsid w:val="005C76B4"/>
    <w:rsid w:val="005D062F"/>
    <w:rsid w:val="005E2D55"/>
    <w:rsid w:val="005F125C"/>
    <w:rsid w:val="005F1C4E"/>
    <w:rsid w:val="005F3DA3"/>
    <w:rsid w:val="00606D7F"/>
    <w:rsid w:val="00610F89"/>
    <w:rsid w:val="0061142C"/>
    <w:rsid w:val="006131FF"/>
    <w:rsid w:val="006329C4"/>
    <w:rsid w:val="00643EC1"/>
    <w:rsid w:val="00645090"/>
    <w:rsid w:val="00655F7D"/>
    <w:rsid w:val="00662A14"/>
    <w:rsid w:val="00674042"/>
    <w:rsid w:val="00674259"/>
    <w:rsid w:val="00696CD5"/>
    <w:rsid w:val="006A53BA"/>
    <w:rsid w:val="006B4732"/>
    <w:rsid w:val="006E2764"/>
    <w:rsid w:val="006E6F60"/>
    <w:rsid w:val="006F37EA"/>
    <w:rsid w:val="006F42EB"/>
    <w:rsid w:val="006F75E9"/>
    <w:rsid w:val="00703B17"/>
    <w:rsid w:val="00724D76"/>
    <w:rsid w:val="00737C42"/>
    <w:rsid w:val="0074113B"/>
    <w:rsid w:val="00745826"/>
    <w:rsid w:val="00750D24"/>
    <w:rsid w:val="0075155E"/>
    <w:rsid w:val="00770F6D"/>
    <w:rsid w:val="00772F9A"/>
    <w:rsid w:val="00774EFA"/>
    <w:rsid w:val="00781A6C"/>
    <w:rsid w:val="00781C75"/>
    <w:rsid w:val="0078206B"/>
    <w:rsid w:val="00785C01"/>
    <w:rsid w:val="00787F8D"/>
    <w:rsid w:val="00793697"/>
    <w:rsid w:val="00793F2F"/>
    <w:rsid w:val="007A00AB"/>
    <w:rsid w:val="007A5346"/>
    <w:rsid w:val="007B7DCB"/>
    <w:rsid w:val="007C3687"/>
    <w:rsid w:val="007C490D"/>
    <w:rsid w:val="007C4959"/>
    <w:rsid w:val="007D3209"/>
    <w:rsid w:val="007E2060"/>
    <w:rsid w:val="007E5D74"/>
    <w:rsid w:val="007F26BB"/>
    <w:rsid w:val="007F4522"/>
    <w:rsid w:val="00821862"/>
    <w:rsid w:val="00821A41"/>
    <w:rsid w:val="008249EF"/>
    <w:rsid w:val="0082788F"/>
    <w:rsid w:val="0083058E"/>
    <w:rsid w:val="008404FD"/>
    <w:rsid w:val="008479BA"/>
    <w:rsid w:val="0085302E"/>
    <w:rsid w:val="00874477"/>
    <w:rsid w:val="00882DAA"/>
    <w:rsid w:val="00887B50"/>
    <w:rsid w:val="00890EE2"/>
    <w:rsid w:val="00891AAE"/>
    <w:rsid w:val="008B069E"/>
    <w:rsid w:val="008B458A"/>
    <w:rsid w:val="008B56A8"/>
    <w:rsid w:val="008B5FDC"/>
    <w:rsid w:val="008C2DF0"/>
    <w:rsid w:val="008D3483"/>
    <w:rsid w:val="008F7143"/>
    <w:rsid w:val="00900FD3"/>
    <w:rsid w:val="00901EF7"/>
    <w:rsid w:val="00905365"/>
    <w:rsid w:val="009109F3"/>
    <w:rsid w:val="00911D11"/>
    <w:rsid w:val="00916FC1"/>
    <w:rsid w:val="009173AD"/>
    <w:rsid w:val="00921575"/>
    <w:rsid w:val="00923BDD"/>
    <w:rsid w:val="0093038E"/>
    <w:rsid w:val="00944A4F"/>
    <w:rsid w:val="00952F8E"/>
    <w:rsid w:val="0097604F"/>
    <w:rsid w:val="009806E0"/>
    <w:rsid w:val="0098169F"/>
    <w:rsid w:val="00983025"/>
    <w:rsid w:val="0098373A"/>
    <w:rsid w:val="00983B1A"/>
    <w:rsid w:val="0098627F"/>
    <w:rsid w:val="00990061"/>
    <w:rsid w:val="009968D6"/>
    <w:rsid w:val="00997D04"/>
    <w:rsid w:val="009A0434"/>
    <w:rsid w:val="009A061D"/>
    <w:rsid w:val="009C2398"/>
    <w:rsid w:val="009C47D4"/>
    <w:rsid w:val="009C68F2"/>
    <w:rsid w:val="009C694F"/>
    <w:rsid w:val="009E0258"/>
    <w:rsid w:val="009E0B8C"/>
    <w:rsid w:val="009F6A36"/>
    <w:rsid w:val="00A00077"/>
    <w:rsid w:val="00A02E8F"/>
    <w:rsid w:val="00A223A3"/>
    <w:rsid w:val="00A250C4"/>
    <w:rsid w:val="00A44D7F"/>
    <w:rsid w:val="00A619CB"/>
    <w:rsid w:val="00A63CA9"/>
    <w:rsid w:val="00A81E5B"/>
    <w:rsid w:val="00A8397E"/>
    <w:rsid w:val="00AA2610"/>
    <w:rsid w:val="00AA470A"/>
    <w:rsid w:val="00AB35A3"/>
    <w:rsid w:val="00AB5C6D"/>
    <w:rsid w:val="00AE1C71"/>
    <w:rsid w:val="00AE6436"/>
    <w:rsid w:val="00AF14DE"/>
    <w:rsid w:val="00AF18D3"/>
    <w:rsid w:val="00AF5789"/>
    <w:rsid w:val="00AF7648"/>
    <w:rsid w:val="00B14016"/>
    <w:rsid w:val="00B22953"/>
    <w:rsid w:val="00B6510E"/>
    <w:rsid w:val="00B65381"/>
    <w:rsid w:val="00B66B5D"/>
    <w:rsid w:val="00B74E6F"/>
    <w:rsid w:val="00B7719B"/>
    <w:rsid w:val="00B96106"/>
    <w:rsid w:val="00BA0BB8"/>
    <w:rsid w:val="00BA42B9"/>
    <w:rsid w:val="00BB33C8"/>
    <w:rsid w:val="00BC089C"/>
    <w:rsid w:val="00BC76AE"/>
    <w:rsid w:val="00BE1D92"/>
    <w:rsid w:val="00BE58FE"/>
    <w:rsid w:val="00BE7B35"/>
    <w:rsid w:val="00BF445F"/>
    <w:rsid w:val="00C02C5E"/>
    <w:rsid w:val="00C105E3"/>
    <w:rsid w:val="00C117AC"/>
    <w:rsid w:val="00C1195E"/>
    <w:rsid w:val="00C147DF"/>
    <w:rsid w:val="00C32238"/>
    <w:rsid w:val="00C404D5"/>
    <w:rsid w:val="00C4123B"/>
    <w:rsid w:val="00C504CF"/>
    <w:rsid w:val="00C55FE6"/>
    <w:rsid w:val="00C60308"/>
    <w:rsid w:val="00C60932"/>
    <w:rsid w:val="00C66D1A"/>
    <w:rsid w:val="00C67800"/>
    <w:rsid w:val="00C71D6A"/>
    <w:rsid w:val="00C7518A"/>
    <w:rsid w:val="00C770B4"/>
    <w:rsid w:val="00CA5F4D"/>
    <w:rsid w:val="00CB12C7"/>
    <w:rsid w:val="00CB626B"/>
    <w:rsid w:val="00CB66D8"/>
    <w:rsid w:val="00CB6D99"/>
    <w:rsid w:val="00CC1872"/>
    <w:rsid w:val="00CD3D3C"/>
    <w:rsid w:val="00CE3D2D"/>
    <w:rsid w:val="00D018D1"/>
    <w:rsid w:val="00D04D38"/>
    <w:rsid w:val="00D100F9"/>
    <w:rsid w:val="00D229C7"/>
    <w:rsid w:val="00D24DEA"/>
    <w:rsid w:val="00D25C0C"/>
    <w:rsid w:val="00D337E2"/>
    <w:rsid w:val="00D36496"/>
    <w:rsid w:val="00D55005"/>
    <w:rsid w:val="00D63040"/>
    <w:rsid w:val="00D953CB"/>
    <w:rsid w:val="00DB3F97"/>
    <w:rsid w:val="00DC0BA2"/>
    <w:rsid w:val="00DC3B55"/>
    <w:rsid w:val="00DE0CF4"/>
    <w:rsid w:val="00DE22DD"/>
    <w:rsid w:val="00E01FF1"/>
    <w:rsid w:val="00E039A5"/>
    <w:rsid w:val="00E0510A"/>
    <w:rsid w:val="00E12A43"/>
    <w:rsid w:val="00E13021"/>
    <w:rsid w:val="00E167A0"/>
    <w:rsid w:val="00E20F92"/>
    <w:rsid w:val="00E450F8"/>
    <w:rsid w:val="00E537B0"/>
    <w:rsid w:val="00E5457E"/>
    <w:rsid w:val="00E5663D"/>
    <w:rsid w:val="00E60DD7"/>
    <w:rsid w:val="00E65E95"/>
    <w:rsid w:val="00E93804"/>
    <w:rsid w:val="00E978AE"/>
    <w:rsid w:val="00EA4F74"/>
    <w:rsid w:val="00EB438E"/>
    <w:rsid w:val="00EB6AB7"/>
    <w:rsid w:val="00EC1A2A"/>
    <w:rsid w:val="00EC76C4"/>
    <w:rsid w:val="00EC7F11"/>
    <w:rsid w:val="00EE3FB8"/>
    <w:rsid w:val="00EF528E"/>
    <w:rsid w:val="00F00128"/>
    <w:rsid w:val="00F2212B"/>
    <w:rsid w:val="00F23C92"/>
    <w:rsid w:val="00F269D7"/>
    <w:rsid w:val="00F317AD"/>
    <w:rsid w:val="00F35A65"/>
    <w:rsid w:val="00F37717"/>
    <w:rsid w:val="00F422C8"/>
    <w:rsid w:val="00F45CCA"/>
    <w:rsid w:val="00F472A8"/>
    <w:rsid w:val="00F533F7"/>
    <w:rsid w:val="00F54569"/>
    <w:rsid w:val="00F55A5C"/>
    <w:rsid w:val="00F560E8"/>
    <w:rsid w:val="00F5743E"/>
    <w:rsid w:val="00F71A8F"/>
    <w:rsid w:val="00F721B1"/>
    <w:rsid w:val="00F73E8C"/>
    <w:rsid w:val="00F92020"/>
    <w:rsid w:val="00F92213"/>
    <w:rsid w:val="00F957ED"/>
    <w:rsid w:val="00FA1BF9"/>
    <w:rsid w:val="00FA5AA5"/>
    <w:rsid w:val="00FB159B"/>
    <w:rsid w:val="00FC0588"/>
    <w:rsid w:val="00FC6A0A"/>
    <w:rsid w:val="00FD4257"/>
    <w:rsid w:val="00FD6F24"/>
    <w:rsid w:val="00FD7DF3"/>
    <w:rsid w:val="00FE1443"/>
    <w:rsid w:val="00FF12B9"/>
    <w:rsid w:val="00FF1D41"/>
    <w:rsid w:val="00FF2F98"/>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5CCA"/>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fe.eduproject.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3.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5611C3-FEE6-4E04-88F5-6CDF76EC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DiGI-VET</vt:lpstr>
    </vt:vector>
  </TitlesOfParts>
  <Company>Microsoft</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jsc</cp:lastModifiedBy>
  <cp:revision>14</cp:revision>
  <dcterms:created xsi:type="dcterms:W3CDTF">2021-06-15T10:53:00Z</dcterms:created>
  <dcterms:modified xsi:type="dcterms:W3CDTF">2021-07-05T08:29:00Z</dcterms:modified>
</cp:coreProperties>
</file>